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C470" w14:textId="77777777" w:rsidR="00B94E69" w:rsidRPr="001C4E42" w:rsidRDefault="00B94E69" w:rsidP="00B94E69">
      <w:pPr>
        <w:spacing w:after="0" w:line="336" w:lineRule="auto"/>
        <w:jc w:val="center"/>
        <w:rPr>
          <w:rFonts w:cstheme="minorHAnsi"/>
          <w:b/>
          <w:sz w:val="24"/>
          <w:szCs w:val="24"/>
        </w:rPr>
      </w:pPr>
      <w:r w:rsidRPr="001C4E42">
        <w:rPr>
          <w:rFonts w:cstheme="minorHAnsi"/>
          <w:b/>
          <w:sz w:val="24"/>
          <w:szCs w:val="24"/>
        </w:rPr>
        <w:t>RÉGIMEN ACADÉMICO SIN PRESENCIALIDAD</w:t>
      </w:r>
    </w:p>
    <w:p w14:paraId="39ADE54A" w14:textId="2C8678C8" w:rsidR="008F74A7" w:rsidRPr="001C4E42" w:rsidRDefault="005B1408" w:rsidP="00B94E69">
      <w:pPr>
        <w:spacing w:after="0" w:line="336" w:lineRule="auto"/>
        <w:jc w:val="center"/>
        <w:rPr>
          <w:rFonts w:cstheme="minorHAnsi"/>
          <w:b/>
          <w:sz w:val="24"/>
          <w:szCs w:val="24"/>
        </w:rPr>
      </w:pPr>
      <w:r w:rsidRPr="001C4E42">
        <w:rPr>
          <w:rFonts w:cstheme="minorHAnsi"/>
          <w:b/>
          <w:sz w:val="24"/>
          <w:szCs w:val="24"/>
        </w:rPr>
        <w:t>SEMINARIOS</w:t>
      </w:r>
      <w:r w:rsidR="00993745">
        <w:rPr>
          <w:rFonts w:cstheme="minorHAnsi"/>
          <w:b/>
          <w:sz w:val="24"/>
          <w:szCs w:val="24"/>
        </w:rPr>
        <w:t xml:space="preserve"> </w:t>
      </w:r>
      <w:r w:rsidR="00AA2D2F" w:rsidRPr="001C4E42">
        <w:rPr>
          <w:rFonts w:cstheme="minorHAnsi"/>
          <w:b/>
          <w:sz w:val="24"/>
          <w:szCs w:val="24"/>
        </w:rPr>
        <w:t>(ORDENANZA 1</w:t>
      </w:r>
      <w:r w:rsidRPr="001C4E42">
        <w:rPr>
          <w:rFonts w:cstheme="minorHAnsi"/>
          <w:b/>
          <w:sz w:val="24"/>
          <w:szCs w:val="24"/>
        </w:rPr>
        <w:t>0</w:t>
      </w:r>
      <w:r w:rsidR="00A43C30" w:rsidRPr="001C4E42">
        <w:rPr>
          <w:rFonts w:cstheme="minorHAnsi"/>
          <w:b/>
          <w:sz w:val="24"/>
          <w:szCs w:val="24"/>
        </w:rPr>
        <w:t>8</w:t>
      </w:r>
      <w:r w:rsidR="00AA2D2F" w:rsidRPr="001C4E42">
        <w:rPr>
          <w:rFonts w:cstheme="minorHAnsi"/>
          <w:b/>
          <w:sz w:val="24"/>
          <w:szCs w:val="24"/>
        </w:rPr>
        <w:t>)</w:t>
      </w:r>
    </w:p>
    <w:p w14:paraId="5F42113C" w14:textId="77777777" w:rsidR="00AA2D2F" w:rsidRPr="001C4E42" w:rsidRDefault="00AA2D2F" w:rsidP="002C09E0">
      <w:pPr>
        <w:spacing w:after="0" w:line="336" w:lineRule="auto"/>
        <w:jc w:val="center"/>
        <w:rPr>
          <w:rFonts w:cstheme="minorHAnsi"/>
          <w:b/>
        </w:rPr>
      </w:pPr>
      <w:r w:rsidRPr="001C4E42">
        <w:rPr>
          <w:rFonts w:cstheme="minorHAnsi"/>
          <w:b/>
        </w:rPr>
        <w:t>FORMULARIO PARA LA PRESENTACIÓN DE PROPUESTAS</w:t>
      </w:r>
    </w:p>
    <w:p w14:paraId="049C2456" w14:textId="77777777" w:rsidR="00AA2D2F" w:rsidRPr="001C4E42" w:rsidRDefault="00AA2D2F" w:rsidP="00AA2D2F">
      <w:pPr>
        <w:spacing w:after="0"/>
        <w:jc w:val="center"/>
        <w:rPr>
          <w:rFonts w:cstheme="minorHAnsi"/>
          <w:b/>
        </w:rPr>
      </w:pPr>
    </w:p>
    <w:p w14:paraId="752A9C2E" w14:textId="77777777" w:rsidR="00AA2D2F" w:rsidRPr="001C4E42" w:rsidRDefault="00AA2D2F" w:rsidP="00AA2D2F">
      <w:pPr>
        <w:spacing w:after="0" w:line="336" w:lineRule="auto"/>
        <w:jc w:val="both"/>
        <w:rPr>
          <w:rFonts w:cstheme="minorHAnsi"/>
        </w:rPr>
      </w:pPr>
      <w:r w:rsidRPr="001C4E42">
        <w:rPr>
          <w:rFonts w:cstheme="minorHAnsi"/>
          <w:i/>
          <w:u w:val="single"/>
        </w:rPr>
        <w:t>Aclaración General</w:t>
      </w:r>
      <w:r w:rsidRPr="001C4E42">
        <w:rPr>
          <w:rFonts w:cstheme="minorHAnsi"/>
        </w:rPr>
        <w:t xml:space="preserve">: Todos </w:t>
      </w:r>
      <w:r w:rsidRPr="001C4E42">
        <w:rPr>
          <w:rFonts w:cstheme="minorHAnsi"/>
          <w:b/>
          <w:i/>
        </w:rPr>
        <w:t>los campos detallados resultan obligatorios</w:t>
      </w:r>
      <w:r w:rsidRPr="001C4E42">
        <w:rPr>
          <w:rFonts w:cstheme="minorHAnsi"/>
        </w:rPr>
        <w:t xml:space="preserve"> con excepción de aquellos en los que específicamente se detalla lo contrario.</w:t>
      </w:r>
    </w:p>
    <w:p w14:paraId="7EB67F9A" w14:textId="77777777" w:rsidR="00A3232E" w:rsidRPr="001C4E42" w:rsidRDefault="00A3232E" w:rsidP="00AA2D2F">
      <w:pPr>
        <w:spacing w:after="0" w:line="336" w:lineRule="auto"/>
        <w:jc w:val="both"/>
        <w:rPr>
          <w:rFonts w:cstheme="minorHAnsi"/>
        </w:rPr>
      </w:pPr>
    </w:p>
    <w:tbl>
      <w:tblPr>
        <w:tblW w:w="11421" w:type="dxa"/>
        <w:tblInd w:w="-1348" w:type="dxa"/>
        <w:tblLayout w:type="fixed"/>
        <w:tblCellMar>
          <w:left w:w="70" w:type="dxa"/>
          <w:right w:w="70" w:type="dxa"/>
        </w:tblCellMar>
        <w:tblLook w:val="04A0" w:firstRow="1" w:lastRow="0" w:firstColumn="1" w:lastColumn="0" w:noHBand="0" w:noVBand="1"/>
      </w:tblPr>
      <w:tblGrid>
        <w:gridCol w:w="4410"/>
        <w:gridCol w:w="190"/>
        <w:gridCol w:w="1333"/>
        <w:gridCol w:w="1332"/>
        <w:gridCol w:w="1332"/>
        <w:gridCol w:w="1332"/>
        <w:gridCol w:w="1200"/>
        <w:gridCol w:w="292"/>
      </w:tblGrid>
      <w:tr w:rsidR="005B1408" w:rsidRPr="001C4E42" w14:paraId="7D12D763" w14:textId="77777777" w:rsidTr="00867193">
        <w:trPr>
          <w:gridAfter w:val="1"/>
          <w:wAfter w:w="292" w:type="dxa"/>
          <w:trHeight w:val="330"/>
        </w:trPr>
        <w:tc>
          <w:tcPr>
            <w:tcW w:w="4410" w:type="dxa"/>
            <w:tcBorders>
              <w:top w:val="nil"/>
              <w:left w:val="nil"/>
              <w:bottom w:val="nil"/>
              <w:right w:val="nil"/>
            </w:tcBorders>
            <w:shd w:val="clear" w:color="000000" w:fill="FFFFFF"/>
            <w:noWrap/>
            <w:vAlign w:val="bottom"/>
            <w:hideMark/>
          </w:tcPr>
          <w:p w14:paraId="3A4A308E" w14:textId="77777777" w:rsidR="005B1408" w:rsidRPr="001C4E42" w:rsidRDefault="005B1408" w:rsidP="005B1408">
            <w:pPr>
              <w:spacing w:after="0" w:line="240" w:lineRule="auto"/>
              <w:rPr>
                <w:rFonts w:eastAsia="Times New Roman" w:cstheme="minorHAnsi"/>
                <w:b/>
                <w:bCs/>
                <w:color w:val="FFFFFF"/>
                <w:lang w:eastAsia="es-ES"/>
              </w:rPr>
            </w:pPr>
            <w:r w:rsidRPr="001C4E42">
              <w:rPr>
                <w:rFonts w:eastAsia="Times New Roman" w:cstheme="minorHAnsi"/>
                <w:b/>
                <w:bCs/>
                <w:color w:val="FFFFFF"/>
                <w:lang w:eastAsia="es-ES"/>
              </w:rPr>
              <w:t>SEMINARIOS</w:t>
            </w:r>
          </w:p>
        </w:tc>
        <w:tc>
          <w:tcPr>
            <w:tcW w:w="190" w:type="dxa"/>
            <w:tcBorders>
              <w:top w:val="nil"/>
              <w:left w:val="nil"/>
              <w:bottom w:val="nil"/>
              <w:right w:val="nil"/>
            </w:tcBorders>
            <w:shd w:val="clear" w:color="000000" w:fill="FFFFFF"/>
            <w:noWrap/>
            <w:vAlign w:val="bottom"/>
            <w:hideMark/>
          </w:tcPr>
          <w:p w14:paraId="4B3589EF" w14:textId="77777777" w:rsidR="005B1408" w:rsidRPr="001C4E42" w:rsidRDefault="005B1408" w:rsidP="005B1408">
            <w:pPr>
              <w:spacing w:after="0" w:line="240" w:lineRule="auto"/>
              <w:rPr>
                <w:rFonts w:eastAsia="Times New Roman" w:cstheme="minorHAnsi"/>
                <w:b/>
                <w:bCs/>
                <w:color w:val="FFFFFF"/>
                <w:lang w:eastAsia="es-ES"/>
              </w:rPr>
            </w:pPr>
            <w:r w:rsidRPr="001C4E42">
              <w:rPr>
                <w:rFonts w:eastAsia="Times New Roman" w:cstheme="minorHAnsi"/>
                <w:b/>
                <w:bCs/>
                <w:color w:val="FFFFFF"/>
                <w:lang w:eastAsia="es-ES"/>
              </w:rPr>
              <w:t> </w:t>
            </w:r>
          </w:p>
        </w:tc>
        <w:tc>
          <w:tcPr>
            <w:tcW w:w="6529" w:type="dxa"/>
            <w:gridSpan w:val="5"/>
            <w:tcBorders>
              <w:top w:val="single" w:sz="8" w:space="0" w:color="auto"/>
              <w:left w:val="single" w:sz="8" w:space="0" w:color="auto"/>
              <w:bottom w:val="single" w:sz="8" w:space="0" w:color="auto"/>
              <w:right w:val="single" w:sz="8" w:space="0" w:color="000000"/>
            </w:tcBorders>
            <w:shd w:val="clear" w:color="000000" w:fill="404040"/>
            <w:noWrap/>
            <w:vAlign w:val="center"/>
            <w:hideMark/>
          </w:tcPr>
          <w:p w14:paraId="5FF96133" w14:textId="77777777" w:rsidR="005B1408" w:rsidRPr="001C4E42" w:rsidRDefault="005B1408" w:rsidP="005B1408">
            <w:pPr>
              <w:spacing w:after="0" w:line="240" w:lineRule="auto"/>
              <w:jc w:val="center"/>
              <w:rPr>
                <w:rFonts w:eastAsia="Times New Roman" w:cstheme="minorHAnsi"/>
                <w:b/>
                <w:bCs/>
                <w:color w:val="FFFFFF"/>
                <w:sz w:val="20"/>
                <w:szCs w:val="20"/>
                <w:lang w:eastAsia="es-ES"/>
              </w:rPr>
            </w:pPr>
            <w:r w:rsidRPr="001C4E42">
              <w:rPr>
                <w:rFonts w:eastAsia="Times New Roman" w:cstheme="minorHAnsi"/>
                <w:b/>
                <w:bCs/>
                <w:color w:val="FFFFFF"/>
                <w:sz w:val="20"/>
                <w:szCs w:val="20"/>
                <w:lang w:eastAsia="es-ES"/>
              </w:rPr>
              <w:t>SEMINARIOS DE CARRERA (ORD. 108)</w:t>
            </w:r>
          </w:p>
        </w:tc>
      </w:tr>
      <w:tr w:rsidR="005B1408" w:rsidRPr="001C4E42" w14:paraId="4A322F5B" w14:textId="77777777" w:rsidTr="00867193">
        <w:trPr>
          <w:gridAfter w:val="1"/>
          <w:wAfter w:w="292" w:type="dxa"/>
          <w:trHeight w:val="705"/>
        </w:trPr>
        <w:tc>
          <w:tcPr>
            <w:tcW w:w="4410" w:type="dxa"/>
            <w:tcBorders>
              <w:top w:val="single" w:sz="8" w:space="0" w:color="auto"/>
              <w:left w:val="single" w:sz="8" w:space="0" w:color="auto"/>
              <w:bottom w:val="single" w:sz="8" w:space="0" w:color="auto"/>
              <w:right w:val="nil"/>
            </w:tcBorders>
            <w:shd w:val="clear" w:color="auto" w:fill="auto"/>
            <w:vAlign w:val="center"/>
            <w:hideMark/>
          </w:tcPr>
          <w:p w14:paraId="56DDE674" w14:textId="77777777" w:rsidR="005B1408" w:rsidRPr="001C4E42" w:rsidRDefault="005B1408" w:rsidP="005B1408">
            <w:pPr>
              <w:spacing w:after="0" w:line="240" w:lineRule="auto"/>
              <w:jc w:val="center"/>
              <w:rPr>
                <w:rFonts w:eastAsia="Times New Roman" w:cstheme="minorHAnsi"/>
                <w:color w:val="000000"/>
                <w:lang w:eastAsia="es-ES"/>
              </w:rPr>
            </w:pPr>
            <w:r w:rsidRPr="001C4E42">
              <w:rPr>
                <w:rFonts w:eastAsia="Times New Roman" w:cstheme="minorHAnsi"/>
                <w:b/>
                <w:bCs/>
                <w:color w:val="000000"/>
                <w:lang w:eastAsia="es-ES"/>
              </w:rPr>
              <w:t>NOMBRE DEL SEMINARIO</w:t>
            </w:r>
          </w:p>
        </w:tc>
        <w:tc>
          <w:tcPr>
            <w:tcW w:w="190" w:type="dxa"/>
            <w:tcBorders>
              <w:top w:val="nil"/>
              <w:left w:val="single" w:sz="8" w:space="0" w:color="auto"/>
              <w:bottom w:val="nil"/>
              <w:right w:val="single" w:sz="8" w:space="0" w:color="auto"/>
            </w:tcBorders>
            <w:shd w:val="clear" w:color="000000" w:fill="FFFFFF"/>
            <w:vAlign w:val="center"/>
            <w:hideMark/>
          </w:tcPr>
          <w:p w14:paraId="19DEC2CA" w14:textId="77777777" w:rsidR="005B1408" w:rsidRPr="001C4E42" w:rsidRDefault="005B1408" w:rsidP="005B1408">
            <w:pPr>
              <w:spacing w:after="0" w:line="240" w:lineRule="auto"/>
              <w:jc w:val="center"/>
              <w:rPr>
                <w:rFonts w:eastAsia="Times New Roman" w:cstheme="minorHAnsi"/>
                <w:color w:val="000000"/>
                <w:lang w:eastAsia="es-ES"/>
              </w:rPr>
            </w:pPr>
            <w:r w:rsidRPr="001C4E42">
              <w:rPr>
                <w:rFonts w:eastAsia="Times New Roman" w:cstheme="minorHAnsi"/>
                <w:color w:val="000000"/>
                <w:lang w:eastAsia="es-ES"/>
              </w:rPr>
              <w:t> </w:t>
            </w:r>
          </w:p>
        </w:tc>
        <w:tc>
          <w:tcPr>
            <w:tcW w:w="6529" w:type="dxa"/>
            <w:gridSpan w:val="5"/>
            <w:tcBorders>
              <w:top w:val="single" w:sz="8" w:space="0" w:color="auto"/>
              <w:left w:val="nil"/>
              <w:bottom w:val="single" w:sz="8" w:space="0" w:color="auto"/>
              <w:right w:val="single" w:sz="8" w:space="0" w:color="000000"/>
            </w:tcBorders>
            <w:shd w:val="clear" w:color="auto" w:fill="auto"/>
            <w:vAlign w:val="center"/>
            <w:hideMark/>
          </w:tcPr>
          <w:p w14:paraId="11E38046" w14:textId="77777777" w:rsidR="002D35DE" w:rsidRPr="001C4E42" w:rsidRDefault="002D35DE" w:rsidP="002D35DE">
            <w:pPr>
              <w:spacing w:after="0" w:line="240" w:lineRule="auto"/>
              <w:rPr>
                <w:rFonts w:eastAsia="Times New Roman" w:cstheme="minorHAnsi"/>
                <w:b/>
                <w:bCs/>
                <w:color w:val="000000"/>
                <w:sz w:val="20"/>
                <w:szCs w:val="20"/>
                <w:lang w:eastAsia="es-ES"/>
              </w:rPr>
            </w:pPr>
          </w:p>
          <w:p w14:paraId="5FBCBC71" w14:textId="77777777" w:rsidR="002D35DE" w:rsidRDefault="00476A7F" w:rsidP="00476A7F">
            <w:pPr>
              <w:spacing w:after="0" w:line="240" w:lineRule="auto"/>
              <w:jc w:val="center"/>
              <w:rPr>
                <w:rFonts w:cstheme="minorHAnsi"/>
                <w:b/>
                <w:bCs/>
                <w:sz w:val="20"/>
                <w:szCs w:val="20"/>
                <w:shd w:val="clear" w:color="auto" w:fill="FFFFFF"/>
              </w:rPr>
            </w:pPr>
            <w:r w:rsidRPr="001C4E42">
              <w:rPr>
                <w:rFonts w:eastAsia="Times New Roman" w:cstheme="minorHAnsi"/>
                <w:b/>
                <w:bCs/>
                <w:color w:val="000000"/>
                <w:sz w:val="20"/>
                <w:szCs w:val="20"/>
                <w:lang w:eastAsia="es-ES"/>
              </w:rPr>
              <w:t xml:space="preserve">UNIVERSIDAD – COMUNIDAD: </w:t>
            </w:r>
            <w:r w:rsidR="00074385" w:rsidRPr="001C4E42">
              <w:rPr>
                <w:rFonts w:cstheme="minorHAnsi"/>
                <w:b/>
                <w:bCs/>
                <w:sz w:val="20"/>
                <w:szCs w:val="20"/>
                <w:shd w:val="clear" w:color="auto" w:fill="FFFFFF"/>
              </w:rPr>
              <w:t>Repensando la Práctica profesional</w:t>
            </w:r>
            <w:r w:rsidRPr="001C4E42">
              <w:rPr>
                <w:rFonts w:cstheme="minorHAnsi"/>
                <w:b/>
                <w:bCs/>
                <w:sz w:val="20"/>
                <w:szCs w:val="20"/>
                <w:shd w:val="clear" w:color="auto" w:fill="FFFFFF"/>
              </w:rPr>
              <w:t xml:space="preserve"> desde</w:t>
            </w:r>
            <w:r w:rsidR="00074385" w:rsidRPr="001C4E42">
              <w:rPr>
                <w:rFonts w:cstheme="minorHAnsi"/>
                <w:b/>
                <w:bCs/>
                <w:sz w:val="20"/>
                <w:szCs w:val="20"/>
                <w:shd w:val="clear" w:color="auto" w:fill="FFFFFF"/>
              </w:rPr>
              <w:t xml:space="preserve"> la extensión universitaria</w:t>
            </w:r>
          </w:p>
          <w:p w14:paraId="66963209" w14:textId="77777777" w:rsidR="00C17DDE" w:rsidRPr="001C4E42" w:rsidRDefault="00C17DDE" w:rsidP="00476A7F">
            <w:pPr>
              <w:spacing w:after="0" w:line="240" w:lineRule="auto"/>
              <w:jc w:val="center"/>
              <w:rPr>
                <w:rFonts w:cstheme="minorHAnsi"/>
                <w:b/>
                <w:bCs/>
                <w:sz w:val="20"/>
                <w:szCs w:val="20"/>
                <w:shd w:val="clear" w:color="auto" w:fill="FFFFFF"/>
              </w:rPr>
            </w:pPr>
          </w:p>
          <w:p w14:paraId="2B0A6E32" w14:textId="77777777" w:rsidR="00476A7F" w:rsidRPr="001C4E42" w:rsidRDefault="00476A7F" w:rsidP="00476A7F">
            <w:pPr>
              <w:spacing w:after="0" w:line="240" w:lineRule="auto"/>
              <w:jc w:val="center"/>
              <w:rPr>
                <w:rFonts w:cstheme="minorHAnsi"/>
                <w:b/>
                <w:bCs/>
                <w:sz w:val="20"/>
                <w:szCs w:val="20"/>
                <w:shd w:val="clear" w:color="auto" w:fill="FFFFFF"/>
              </w:rPr>
            </w:pPr>
          </w:p>
        </w:tc>
      </w:tr>
      <w:tr w:rsidR="005B1408" w:rsidRPr="001C4E42" w14:paraId="00D27883" w14:textId="77777777" w:rsidTr="00867193">
        <w:trPr>
          <w:gridAfter w:val="1"/>
          <w:wAfter w:w="292" w:type="dxa"/>
          <w:trHeight w:val="1410"/>
        </w:trPr>
        <w:tc>
          <w:tcPr>
            <w:tcW w:w="4410" w:type="dxa"/>
            <w:tcBorders>
              <w:top w:val="nil"/>
              <w:left w:val="single" w:sz="8" w:space="0" w:color="auto"/>
              <w:bottom w:val="single" w:sz="8" w:space="0" w:color="auto"/>
              <w:right w:val="nil"/>
            </w:tcBorders>
            <w:shd w:val="clear" w:color="000000" w:fill="FFFFFF"/>
            <w:vAlign w:val="center"/>
            <w:hideMark/>
          </w:tcPr>
          <w:p w14:paraId="024FA2EF" w14:textId="77777777" w:rsidR="00B94E69" w:rsidRPr="001C4E42" w:rsidRDefault="005B1408" w:rsidP="00B94E69">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FUNDAMENTACIÓN DE LA PROPUESTA Y/O TEMA DEL SEMINARIO</w:t>
            </w:r>
          </w:p>
          <w:p w14:paraId="442A5B61" w14:textId="77777777" w:rsidR="005B1408" w:rsidRPr="001C4E42" w:rsidRDefault="005B1408" w:rsidP="00B94E69">
            <w:pPr>
              <w:spacing w:after="0" w:line="240" w:lineRule="auto"/>
              <w:jc w:val="center"/>
              <w:rPr>
                <w:rFonts w:eastAsia="Times New Roman" w:cstheme="minorHAnsi"/>
                <w:color w:val="000000"/>
                <w:lang w:eastAsia="es-ES"/>
              </w:rPr>
            </w:pPr>
            <w:r w:rsidRPr="001C4E42">
              <w:rPr>
                <w:rFonts w:eastAsia="Times New Roman" w:cstheme="minorHAnsi"/>
                <w:color w:val="000000"/>
                <w:sz w:val="18"/>
                <w:szCs w:val="18"/>
                <w:lang w:eastAsia="es-ES"/>
              </w:rPr>
              <w:t>(El mismo debe versar sobre avances que se hayan operado en el campo de la ciencia, técnica, doctrina o legislación)</w:t>
            </w:r>
          </w:p>
        </w:tc>
        <w:tc>
          <w:tcPr>
            <w:tcW w:w="190" w:type="dxa"/>
            <w:tcBorders>
              <w:top w:val="nil"/>
              <w:left w:val="single" w:sz="8" w:space="0" w:color="auto"/>
              <w:bottom w:val="nil"/>
              <w:right w:val="single" w:sz="8" w:space="0" w:color="auto"/>
            </w:tcBorders>
            <w:shd w:val="clear" w:color="000000" w:fill="FFFFFF"/>
            <w:vAlign w:val="center"/>
            <w:hideMark/>
          </w:tcPr>
          <w:p w14:paraId="280066B1" w14:textId="77777777" w:rsidR="005B1408" w:rsidRPr="001C4E42" w:rsidRDefault="005B1408" w:rsidP="005B1408">
            <w:pPr>
              <w:spacing w:after="0" w:line="240" w:lineRule="auto"/>
              <w:jc w:val="center"/>
              <w:rPr>
                <w:rFonts w:eastAsia="Times New Roman" w:cstheme="minorHAnsi"/>
                <w:color w:val="000000"/>
                <w:lang w:eastAsia="es-ES"/>
              </w:rPr>
            </w:pPr>
            <w:r w:rsidRPr="001C4E42">
              <w:rPr>
                <w:rFonts w:eastAsia="Times New Roman" w:cstheme="minorHAnsi"/>
                <w:color w:val="000000"/>
                <w:lang w:eastAsia="es-ES"/>
              </w:rPr>
              <w:t> </w:t>
            </w:r>
          </w:p>
        </w:tc>
        <w:tc>
          <w:tcPr>
            <w:tcW w:w="6529" w:type="dxa"/>
            <w:gridSpan w:val="5"/>
            <w:tcBorders>
              <w:top w:val="single" w:sz="8" w:space="0" w:color="auto"/>
              <w:left w:val="nil"/>
              <w:bottom w:val="single" w:sz="8" w:space="0" w:color="auto"/>
              <w:right w:val="single" w:sz="8" w:space="0" w:color="000000"/>
            </w:tcBorders>
            <w:shd w:val="clear" w:color="auto" w:fill="auto"/>
            <w:vAlign w:val="center"/>
            <w:hideMark/>
          </w:tcPr>
          <w:p w14:paraId="32706599" w14:textId="77777777" w:rsidR="00230BB3" w:rsidRPr="001C4E42" w:rsidRDefault="005B1408" w:rsidP="00230BB3">
            <w:pPr>
              <w:spacing w:after="0" w:line="240" w:lineRule="auto"/>
              <w:ind w:left="2124"/>
              <w:jc w:val="right"/>
              <w:rPr>
                <w:rFonts w:eastAsia="Times New Roman" w:cstheme="minorHAnsi"/>
                <w:color w:val="000000"/>
                <w:sz w:val="20"/>
                <w:szCs w:val="20"/>
                <w:lang w:eastAsia="es-ES"/>
              </w:rPr>
            </w:pPr>
            <w:r w:rsidRPr="001C4E42">
              <w:rPr>
                <w:rFonts w:eastAsia="Times New Roman" w:cstheme="minorHAnsi"/>
                <w:color w:val="000000"/>
                <w:sz w:val="20"/>
                <w:szCs w:val="20"/>
                <w:lang w:eastAsia="es-ES"/>
              </w:rPr>
              <w:t> </w:t>
            </w:r>
          </w:p>
          <w:p w14:paraId="344FB392" w14:textId="77777777" w:rsidR="00FC1A46" w:rsidRDefault="00230BB3" w:rsidP="00230BB3">
            <w:pPr>
              <w:spacing w:after="0" w:line="240" w:lineRule="auto"/>
              <w:jc w:val="right"/>
              <w:rPr>
                <w:rFonts w:cstheme="minorHAnsi"/>
                <w:bCs/>
                <w:i/>
                <w:iCs/>
                <w:sz w:val="20"/>
                <w:szCs w:val="20"/>
              </w:rPr>
            </w:pPr>
            <w:r w:rsidRPr="001C4E42">
              <w:rPr>
                <w:rFonts w:cstheme="minorHAnsi"/>
                <w:bCs/>
                <w:i/>
                <w:iCs/>
                <w:sz w:val="20"/>
                <w:szCs w:val="20"/>
              </w:rPr>
              <w:t xml:space="preserve">La educación superior no sólo debe proveer de competencias sólidas al mundo presente y futuro, sino contribuir a la educación de </w:t>
            </w:r>
            <w:r w:rsidRPr="001C4E42">
              <w:rPr>
                <w:rFonts w:cstheme="minorHAnsi"/>
                <w:b/>
                <w:bCs/>
                <w:i/>
                <w:iCs/>
                <w:sz w:val="20"/>
                <w:szCs w:val="20"/>
              </w:rPr>
              <w:t>ciudadanos éticos, comprometidos con la construcción de la paz, la defensa de los derechos humanos y los valores de la democracia</w:t>
            </w:r>
            <w:r w:rsidRPr="001C4E42">
              <w:rPr>
                <w:rFonts w:cstheme="minorHAnsi"/>
                <w:bCs/>
                <w:i/>
                <w:iCs/>
                <w:sz w:val="20"/>
                <w:szCs w:val="20"/>
              </w:rPr>
              <w:t>.</w:t>
            </w:r>
          </w:p>
          <w:p w14:paraId="1CF67B7F" w14:textId="70A8ADB8" w:rsidR="00230BB3" w:rsidRPr="001C4E42" w:rsidRDefault="00230BB3" w:rsidP="00230BB3">
            <w:pPr>
              <w:spacing w:after="0" w:line="240" w:lineRule="auto"/>
              <w:jc w:val="right"/>
              <w:rPr>
                <w:rFonts w:cstheme="minorHAnsi"/>
                <w:bCs/>
                <w:sz w:val="20"/>
                <w:szCs w:val="20"/>
              </w:rPr>
            </w:pPr>
            <w:r w:rsidRPr="001C4E42">
              <w:rPr>
                <w:rFonts w:cstheme="minorHAnsi"/>
                <w:bCs/>
                <w:i/>
                <w:iCs/>
                <w:sz w:val="20"/>
                <w:szCs w:val="20"/>
              </w:rPr>
              <w:t>(</w:t>
            </w:r>
            <w:r w:rsidRPr="001C4E42">
              <w:rPr>
                <w:rFonts w:cstheme="minorHAnsi"/>
                <w:bCs/>
                <w:sz w:val="20"/>
                <w:szCs w:val="20"/>
              </w:rPr>
              <w:t>Conferencia Mundial de Educación Superior 2009)</w:t>
            </w:r>
          </w:p>
          <w:p w14:paraId="36EC739B" w14:textId="77777777" w:rsidR="00230BB3" w:rsidRPr="001C4E42" w:rsidRDefault="00230BB3" w:rsidP="00230BB3">
            <w:pPr>
              <w:spacing w:after="0" w:line="240" w:lineRule="auto"/>
              <w:jc w:val="right"/>
              <w:rPr>
                <w:rFonts w:cstheme="minorHAnsi"/>
                <w:bCs/>
                <w:sz w:val="20"/>
                <w:szCs w:val="20"/>
              </w:rPr>
            </w:pPr>
          </w:p>
          <w:p w14:paraId="281BCB31" w14:textId="77777777" w:rsidR="00230BB3" w:rsidRPr="001C4E42" w:rsidRDefault="00230BB3" w:rsidP="00230BB3">
            <w:pPr>
              <w:spacing w:after="0" w:line="240" w:lineRule="auto"/>
              <w:jc w:val="right"/>
              <w:rPr>
                <w:rFonts w:cstheme="minorHAnsi"/>
                <w:bCs/>
                <w:sz w:val="20"/>
                <w:szCs w:val="20"/>
              </w:rPr>
            </w:pPr>
          </w:p>
          <w:p w14:paraId="4D4ECE06" w14:textId="77777777" w:rsidR="00C21D0C" w:rsidRDefault="002D35DE" w:rsidP="00C21D0C">
            <w:pPr>
              <w:spacing w:after="0" w:line="240" w:lineRule="auto"/>
              <w:jc w:val="both"/>
              <w:rPr>
                <w:rFonts w:eastAsia="Arial Unicode MS" w:cstheme="minorHAnsi"/>
                <w:b/>
                <w:sz w:val="20"/>
                <w:szCs w:val="20"/>
              </w:rPr>
            </w:pPr>
            <w:r w:rsidRPr="001C4E42">
              <w:rPr>
                <w:rFonts w:eastAsia="Arial Unicode MS" w:cstheme="minorHAnsi"/>
                <w:b/>
                <w:sz w:val="20"/>
                <w:szCs w:val="20"/>
              </w:rPr>
              <w:t>Resumen</w:t>
            </w:r>
          </w:p>
          <w:p w14:paraId="634290FF" w14:textId="77777777" w:rsidR="00C21D0C" w:rsidRDefault="00C21D0C" w:rsidP="00C21D0C">
            <w:pPr>
              <w:spacing w:after="0" w:line="240" w:lineRule="auto"/>
              <w:jc w:val="both"/>
              <w:rPr>
                <w:rFonts w:eastAsia="Arial Unicode MS" w:cstheme="minorHAnsi"/>
                <w:b/>
                <w:sz w:val="20"/>
                <w:szCs w:val="20"/>
              </w:rPr>
            </w:pPr>
          </w:p>
          <w:p w14:paraId="0BC17828" w14:textId="77777777" w:rsidR="00C21D0C" w:rsidRDefault="00C21D0C" w:rsidP="00C21D0C">
            <w:pPr>
              <w:spacing w:after="0" w:line="240" w:lineRule="auto"/>
              <w:jc w:val="both"/>
              <w:rPr>
                <w:rFonts w:eastAsia="Arial" w:cstheme="minorHAnsi"/>
                <w:sz w:val="20"/>
                <w:szCs w:val="20"/>
              </w:rPr>
            </w:pPr>
            <w:r>
              <w:rPr>
                <w:rFonts w:eastAsia="Arial" w:cstheme="minorHAnsi"/>
                <w:sz w:val="20"/>
                <w:szCs w:val="20"/>
              </w:rPr>
              <w:t xml:space="preserve">En un contexto </w:t>
            </w:r>
            <w:r w:rsidRPr="002D35DE">
              <w:rPr>
                <w:rFonts w:eastAsia="Arial" w:cstheme="minorHAnsi"/>
                <w:sz w:val="20"/>
                <w:szCs w:val="20"/>
              </w:rPr>
              <w:t>de pobreza, exclusión, inequidades y desigualdades, las universidades públicas tienen un rol fundamental</w:t>
            </w:r>
            <w:r>
              <w:rPr>
                <w:rFonts w:eastAsia="Arial" w:cstheme="minorHAnsi"/>
                <w:sz w:val="20"/>
                <w:szCs w:val="20"/>
              </w:rPr>
              <w:t xml:space="preserve">. </w:t>
            </w:r>
            <w:r w:rsidRPr="002D35DE">
              <w:rPr>
                <w:rFonts w:eastAsia="Arial" w:cstheme="minorHAnsi"/>
                <w:sz w:val="20"/>
                <w:szCs w:val="20"/>
              </w:rPr>
              <w:t xml:space="preserve">En particular deben plantearse como objetivo la </w:t>
            </w:r>
            <w:r w:rsidRPr="0026127F">
              <w:rPr>
                <w:rFonts w:eastAsia="Arial" w:cstheme="minorHAnsi"/>
                <w:sz w:val="20"/>
                <w:szCs w:val="20"/>
              </w:rPr>
              <w:t xml:space="preserve">formación integral de </w:t>
            </w:r>
            <w:r>
              <w:rPr>
                <w:rFonts w:eastAsia="Arial" w:cstheme="minorHAnsi"/>
                <w:sz w:val="20"/>
                <w:szCs w:val="20"/>
              </w:rPr>
              <w:t>sus</w:t>
            </w:r>
            <w:r w:rsidRPr="0026127F">
              <w:rPr>
                <w:rFonts w:eastAsia="Arial" w:cstheme="minorHAnsi"/>
                <w:sz w:val="20"/>
                <w:szCs w:val="20"/>
              </w:rPr>
              <w:t xml:space="preserve"> estudiantes.</w:t>
            </w:r>
            <w:r>
              <w:rPr>
                <w:rFonts w:eastAsia="Arial" w:cstheme="minorHAnsi"/>
                <w:sz w:val="20"/>
                <w:szCs w:val="20"/>
              </w:rPr>
              <w:t xml:space="preserve"> L</w:t>
            </w:r>
            <w:r w:rsidRPr="002D35DE">
              <w:rPr>
                <w:rFonts w:eastAsia="Arial" w:cstheme="minorHAnsi"/>
                <w:sz w:val="20"/>
                <w:szCs w:val="20"/>
              </w:rPr>
              <w:t>a formación profesional, científica, humanística, artística, sea cual fuere, debe estar atravesada por una formación ciudadana.</w:t>
            </w:r>
          </w:p>
          <w:p w14:paraId="182B5121" w14:textId="77777777" w:rsidR="00C21D0C" w:rsidRDefault="00C21D0C" w:rsidP="00C21D0C">
            <w:pPr>
              <w:spacing w:after="0" w:line="240" w:lineRule="auto"/>
              <w:jc w:val="both"/>
              <w:rPr>
                <w:rFonts w:eastAsia="Arial" w:cstheme="minorHAnsi"/>
                <w:sz w:val="20"/>
                <w:szCs w:val="20"/>
              </w:rPr>
            </w:pPr>
          </w:p>
          <w:p w14:paraId="50D4141D" w14:textId="6AE92E5C" w:rsidR="00C21D0C" w:rsidRPr="002D35DE" w:rsidRDefault="00C21D0C" w:rsidP="00C21D0C">
            <w:pPr>
              <w:spacing w:after="0" w:line="240" w:lineRule="auto"/>
              <w:jc w:val="both"/>
              <w:rPr>
                <w:rFonts w:eastAsia="Arial" w:cstheme="minorHAnsi"/>
                <w:sz w:val="20"/>
                <w:szCs w:val="20"/>
              </w:rPr>
            </w:pPr>
            <w:r w:rsidRPr="002D35DE">
              <w:rPr>
                <w:rFonts w:eastAsia="Arial" w:cstheme="minorHAnsi"/>
                <w:sz w:val="20"/>
                <w:szCs w:val="20"/>
              </w:rPr>
              <w:t xml:space="preserve">Es por esto que se espera que este seminario aporte a la formación integral de </w:t>
            </w:r>
            <w:r>
              <w:rPr>
                <w:rFonts w:eastAsia="Arial" w:cstheme="minorHAnsi"/>
                <w:sz w:val="20"/>
                <w:szCs w:val="20"/>
              </w:rPr>
              <w:t>los y las</w:t>
            </w:r>
            <w:r w:rsidRPr="002D35DE">
              <w:rPr>
                <w:rFonts w:eastAsia="Arial" w:cstheme="minorHAnsi"/>
                <w:sz w:val="20"/>
                <w:szCs w:val="20"/>
              </w:rPr>
              <w:t xml:space="preserve"> estudiantes con una mayor conexión con la realidad afianzando el compromiso ético con la mejora de la calidad de vida de las personas. Y, además, permita incorporar herramientas teóricas, reflexivas y prácticas con fines a la formulación de proyectos </w:t>
            </w:r>
            <w:r w:rsidR="00F753B3">
              <w:rPr>
                <w:rFonts w:eastAsia="Arial" w:cstheme="minorHAnsi"/>
                <w:sz w:val="20"/>
                <w:szCs w:val="20"/>
              </w:rPr>
              <w:t>de extensión</w:t>
            </w:r>
            <w:r w:rsidRPr="002D35DE">
              <w:rPr>
                <w:rFonts w:eastAsia="Arial" w:cstheme="minorHAnsi"/>
                <w:sz w:val="20"/>
                <w:szCs w:val="20"/>
              </w:rPr>
              <w:t xml:space="preserve"> desde una perspectiva crítica y dialógica, con el objetivo de aumentar y fortalecer las prácticas extensionistas en nuestra facultad.</w:t>
            </w:r>
          </w:p>
          <w:p w14:paraId="73146E0E" w14:textId="77777777" w:rsidR="002D35DE" w:rsidRPr="001C4E42" w:rsidRDefault="002D35DE" w:rsidP="002D35DE">
            <w:pPr>
              <w:spacing w:after="0" w:line="240" w:lineRule="auto"/>
              <w:jc w:val="both"/>
              <w:rPr>
                <w:rFonts w:eastAsia="Arial Unicode MS" w:cstheme="minorHAnsi"/>
                <w:b/>
                <w:sz w:val="20"/>
                <w:szCs w:val="20"/>
                <w:u w:val="single"/>
              </w:rPr>
            </w:pPr>
          </w:p>
          <w:p w14:paraId="71CF00E6" w14:textId="77777777" w:rsidR="002D35DE" w:rsidRPr="001C4E42" w:rsidRDefault="002D35DE" w:rsidP="002D35DE">
            <w:pPr>
              <w:spacing w:after="0" w:line="240" w:lineRule="auto"/>
              <w:jc w:val="both"/>
              <w:rPr>
                <w:rFonts w:eastAsia="Arial Unicode MS" w:cstheme="minorHAnsi"/>
                <w:b/>
                <w:sz w:val="20"/>
                <w:szCs w:val="20"/>
              </w:rPr>
            </w:pPr>
            <w:r w:rsidRPr="001C4E42">
              <w:rPr>
                <w:rFonts w:eastAsia="Arial Unicode MS" w:cstheme="minorHAnsi"/>
                <w:b/>
                <w:sz w:val="20"/>
                <w:szCs w:val="20"/>
              </w:rPr>
              <w:t>Fundamento</w:t>
            </w:r>
          </w:p>
          <w:p w14:paraId="2D627476" w14:textId="77777777" w:rsidR="002D35DE" w:rsidRPr="001C4E42" w:rsidRDefault="002D35DE" w:rsidP="002D35DE">
            <w:pPr>
              <w:spacing w:after="0" w:line="240" w:lineRule="auto"/>
              <w:jc w:val="both"/>
              <w:rPr>
                <w:rFonts w:eastAsia="Arial Unicode MS" w:cstheme="minorHAnsi"/>
                <w:b/>
                <w:sz w:val="20"/>
                <w:szCs w:val="20"/>
                <w:u w:val="single"/>
              </w:rPr>
            </w:pPr>
          </w:p>
          <w:p w14:paraId="351AA4EA" w14:textId="77777777" w:rsidR="002D35DE" w:rsidRPr="001C4E42" w:rsidRDefault="002D35DE" w:rsidP="002D35DE">
            <w:pPr>
              <w:spacing w:after="0" w:line="240" w:lineRule="auto"/>
              <w:jc w:val="both"/>
              <w:rPr>
                <w:rFonts w:eastAsia="Arial" w:cstheme="minorHAnsi"/>
                <w:sz w:val="20"/>
                <w:szCs w:val="20"/>
              </w:rPr>
            </w:pPr>
            <w:r w:rsidRPr="001C4E42">
              <w:rPr>
                <w:rFonts w:eastAsia="Arial" w:cstheme="minorHAnsi"/>
                <w:sz w:val="20"/>
                <w:szCs w:val="20"/>
              </w:rPr>
              <w:t xml:space="preserve">Los avances en la ciencia y la tecnología han multiplicado las posibilidades de dar una vida digna a todos los habitantes del planeta. Sin embargo, los derechos a la educación, la salud, la vivienda, al trabajo, etc. son ilusorios para gran parte de la población. En este contexto </w:t>
            </w:r>
            <w:bookmarkStart w:id="0" w:name="_Hlk74305339"/>
            <w:r w:rsidRPr="001C4E42">
              <w:rPr>
                <w:rFonts w:eastAsia="Arial" w:cstheme="minorHAnsi"/>
                <w:sz w:val="20"/>
                <w:szCs w:val="20"/>
              </w:rPr>
              <w:t xml:space="preserve">de pobreza, exclusión, inequidades y desigualdades, las universidades públicas tienen un rol fundamental. En particular deberán plantearse como objetivo la </w:t>
            </w:r>
            <w:r w:rsidRPr="001C4E42">
              <w:rPr>
                <w:rFonts w:eastAsia="Arial" w:cstheme="minorHAnsi"/>
                <w:b/>
                <w:bCs/>
                <w:i/>
                <w:iCs/>
                <w:sz w:val="20"/>
                <w:szCs w:val="20"/>
              </w:rPr>
              <w:t>formación integral de los estudiantes</w:t>
            </w:r>
            <w:r w:rsidRPr="001C4E42">
              <w:rPr>
                <w:rFonts w:eastAsia="Arial" w:cstheme="minorHAnsi"/>
                <w:sz w:val="20"/>
                <w:szCs w:val="20"/>
              </w:rPr>
              <w:t xml:space="preserve">, no </w:t>
            </w:r>
            <w:bookmarkEnd w:id="0"/>
            <w:r w:rsidRPr="001C4E42">
              <w:rPr>
                <w:rFonts w:eastAsia="Arial" w:cstheme="minorHAnsi"/>
                <w:sz w:val="20"/>
                <w:szCs w:val="20"/>
              </w:rPr>
              <w:t xml:space="preserve">sólo concentrándose en formar profesionales o especialistas en distintas disciplinas sino ciudadanos comprometidos con el desarrollo humano y con el desarrollo local de sus regiones. A su vez, se requiere focalizar las funciones de investigación, transferencia y extensión con las necesidades de la </w:t>
            </w:r>
            <w:r w:rsidRPr="001C4E42">
              <w:rPr>
                <w:rFonts w:eastAsia="Arial" w:cstheme="minorHAnsi"/>
                <w:sz w:val="20"/>
                <w:szCs w:val="20"/>
              </w:rPr>
              <w:lastRenderedPageBreak/>
              <w:t>comunidad y en aquellas temáticas que favorezcan un desarrollo sostenible a lo largo del tiempo (</w:t>
            </w:r>
            <w:proofErr w:type="spellStart"/>
            <w:r w:rsidRPr="001C4E42">
              <w:rPr>
                <w:rFonts w:eastAsia="Arial" w:cstheme="minorHAnsi"/>
                <w:sz w:val="20"/>
                <w:szCs w:val="20"/>
              </w:rPr>
              <w:t>Burry</w:t>
            </w:r>
            <w:proofErr w:type="spellEnd"/>
            <w:r w:rsidRPr="001C4E42">
              <w:rPr>
                <w:rFonts w:eastAsia="Arial" w:cstheme="minorHAnsi"/>
                <w:sz w:val="20"/>
                <w:szCs w:val="20"/>
              </w:rPr>
              <w:t xml:space="preserve">, </w:t>
            </w:r>
            <w:proofErr w:type="spellStart"/>
            <w:r w:rsidRPr="001C4E42">
              <w:rPr>
                <w:rFonts w:eastAsia="Arial" w:cstheme="minorHAnsi"/>
                <w:sz w:val="20"/>
                <w:szCs w:val="20"/>
              </w:rPr>
              <w:t>Maroscia</w:t>
            </w:r>
            <w:proofErr w:type="spellEnd"/>
            <w:r w:rsidRPr="001C4E42">
              <w:rPr>
                <w:rFonts w:eastAsia="Arial" w:cstheme="minorHAnsi"/>
                <w:sz w:val="20"/>
                <w:szCs w:val="20"/>
              </w:rPr>
              <w:t xml:space="preserve"> y </w:t>
            </w:r>
            <w:proofErr w:type="spellStart"/>
            <w:r w:rsidRPr="001C4E42">
              <w:rPr>
                <w:rFonts w:eastAsia="Arial" w:cstheme="minorHAnsi"/>
                <w:sz w:val="20"/>
                <w:szCs w:val="20"/>
              </w:rPr>
              <w:t>Marensi</w:t>
            </w:r>
            <w:proofErr w:type="spellEnd"/>
            <w:r w:rsidRPr="001C4E42">
              <w:rPr>
                <w:rFonts w:eastAsia="Arial" w:cstheme="minorHAnsi"/>
                <w:sz w:val="20"/>
                <w:szCs w:val="20"/>
              </w:rPr>
              <w:t>, 2016)</w:t>
            </w:r>
            <w:r w:rsidRPr="001C4E42">
              <w:rPr>
                <w:rStyle w:val="Refdenotaalpie"/>
                <w:rFonts w:eastAsia="Arial" w:cstheme="minorHAnsi"/>
                <w:sz w:val="20"/>
                <w:szCs w:val="20"/>
              </w:rPr>
              <w:footnoteReference w:id="1"/>
            </w:r>
            <w:r w:rsidRPr="001C4E42">
              <w:rPr>
                <w:rFonts w:eastAsia="Arial" w:cstheme="minorHAnsi"/>
                <w:sz w:val="20"/>
                <w:szCs w:val="20"/>
              </w:rPr>
              <w:t>.</w:t>
            </w:r>
          </w:p>
          <w:p w14:paraId="5A357AE0" w14:textId="77777777" w:rsidR="002D35DE" w:rsidRPr="001C4E42" w:rsidRDefault="002D35DE" w:rsidP="002D35DE">
            <w:pPr>
              <w:spacing w:after="0" w:line="240" w:lineRule="auto"/>
              <w:jc w:val="both"/>
              <w:rPr>
                <w:rFonts w:eastAsia="Arial" w:cstheme="minorHAnsi"/>
                <w:sz w:val="20"/>
                <w:szCs w:val="20"/>
              </w:rPr>
            </w:pPr>
          </w:p>
          <w:p w14:paraId="50B7C35C" w14:textId="7FFC1B30" w:rsidR="002D35DE" w:rsidRPr="001C4E42" w:rsidRDefault="002D35DE" w:rsidP="002D35DE">
            <w:pPr>
              <w:spacing w:after="0" w:line="240" w:lineRule="auto"/>
              <w:jc w:val="both"/>
              <w:rPr>
                <w:rFonts w:eastAsia="Arial" w:cstheme="minorHAnsi"/>
                <w:sz w:val="20"/>
                <w:szCs w:val="20"/>
              </w:rPr>
            </w:pPr>
            <w:r w:rsidRPr="001C4E42">
              <w:rPr>
                <w:rFonts w:eastAsia="Arial" w:cstheme="minorHAnsi"/>
                <w:sz w:val="20"/>
                <w:szCs w:val="20"/>
              </w:rPr>
              <w:t xml:space="preserve">Es decir, </w:t>
            </w:r>
            <w:bookmarkStart w:id="1" w:name="_Hlk74305315"/>
            <w:r w:rsidRPr="001C4E42">
              <w:rPr>
                <w:rFonts w:eastAsia="Arial" w:cstheme="minorHAnsi"/>
                <w:sz w:val="20"/>
                <w:szCs w:val="20"/>
              </w:rPr>
              <w:t xml:space="preserve">la formación profesional, científica, humanística, artística, sea cual fuere, debe estar atravesada por una formación ciudadana. </w:t>
            </w:r>
            <w:bookmarkEnd w:id="1"/>
            <w:r w:rsidRPr="001C4E42">
              <w:rPr>
                <w:rFonts w:eastAsia="Arial" w:cstheme="minorHAnsi"/>
                <w:sz w:val="20"/>
                <w:szCs w:val="20"/>
              </w:rPr>
              <w:t>Y aquí aparece la importancia</w:t>
            </w:r>
            <w:r w:rsidR="00F753B3">
              <w:rPr>
                <w:rFonts w:eastAsia="Arial" w:cstheme="minorHAnsi"/>
                <w:sz w:val="20"/>
                <w:szCs w:val="20"/>
              </w:rPr>
              <w:t>,</w:t>
            </w:r>
            <w:r w:rsidRPr="001C4E42">
              <w:rPr>
                <w:rFonts w:eastAsia="Arial" w:cstheme="minorHAnsi"/>
                <w:sz w:val="20"/>
                <w:szCs w:val="20"/>
              </w:rPr>
              <w:t xml:space="preserve"> entre todos los desafíos,</w:t>
            </w:r>
            <w:r w:rsidR="00F753B3">
              <w:rPr>
                <w:rFonts w:eastAsia="Arial" w:cstheme="minorHAnsi"/>
                <w:sz w:val="20"/>
                <w:szCs w:val="20"/>
              </w:rPr>
              <w:t xml:space="preserve"> </w:t>
            </w:r>
            <w:r w:rsidRPr="001C4E42">
              <w:rPr>
                <w:rFonts w:eastAsia="Arial" w:cstheme="minorHAnsi"/>
                <w:sz w:val="20"/>
                <w:szCs w:val="20"/>
              </w:rPr>
              <w:t xml:space="preserve">de la </w:t>
            </w:r>
            <w:r w:rsidRPr="001C4E42">
              <w:rPr>
                <w:rFonts w:eastAsia="Arial" w:cstheme="minorHAnsi"/>
                <w:b/>
                <w:bCs/>
                <w:i/>
                <w:iCs/>
                <w:sz w:val="20"/>
                <w:szCs w:val="20"/>
              </w:rPr>
              <w:t>curricularización de la extensión universitaria</w:t>
            </w:r>
            <w:r w:rsidRPr="001C4E42">
              <w:rPr>
                <w:rFonts w:eastAsia="Arial" w:cstheme="minorHAnsi"/>
                <w:sz w:val="20"/>
                <w:szCs w:val="20"/>
              </w:rPr>
              <w:t>. Este aparece dentro del plan estratégico 2018-2022 de la UNLP</w:t>
            </w:r>
            <w:r w:rsidR="00F753B3">
              <w:rPr>
                <w:rFonts w:eastAsia="Arial" w:cstheme="minorHAnsi"/>
                <w:sz w:val="20"/>
                <w:szCs w:val="20"/>
              </w:rPr>
              <w:t xml:space="preserve"> </w:t>
            </w:r>
            <w:r w:rsidRPr="001C4E42">
              <w:rPr>
                <w:rFonts w:eastAsia="Arial" w:cstheme="minorHAnsi"/>
                <w:sz w:val="20"/>
                <w:szCs w:val="20"/>
              </w:rPr>
              <w:t>dentro de la Estrategia 3: Extensión, y que se ha planteado como objetivo: “</w:t>
            </w:r>
            <w:r w:rsidRPr="001C4E42">
              <w:rPr>
                <w:rFonts w:eastAsia="Arial" w:cstheme="minorHAnsi"/>
                <w:i/>
                <w:sz w:val="20"/>
                <w:szCs w:val="20"/>
              </w:rPr>
              <w:t>Promover la inserción curricular de la extensión universitaria</w:t>
            </w:r>
            <w:r w:rsidRPr="001C4E42">
              <w:rPr>
                <w:rFonts w:eastAsia="Arial" w:cstheme="minorHAnsi"/>
                <w:sz w:val="20"/>
                <w:szCs w:val="20"/>
              </w:rPr>
              <w:t xml:space="preserve">”. </w:t>
            </w:r>
          </w:p>
          <w:p w14:paraId="34CE6E0C" w14:textId="77777777" w:rsidR="002D35DE" w:rsidRPr="001C4E42" w:rsidRDefault="002D35DE" w:rsidP="002D35DE">
            <w:pPr>
              <w:spacing w:after="0" w:line="240" w:lineRule="auto"/>
              <w:jc w:val="both"/>
              <w:rPr>
                <w:rFonts w:eastAsia="Arial" w:cstheme="minorHAnsi"/>
                <w:sz w:val="20"/>
                <w:szCs w:val="20"/>
              </w:rPr>
            </w:pPr>
          </w:p>
          <w:p w14:paraId="6E60A317" w14:textId="0D599F06" w:rsidR="002D35DE" w:rsidRPr="001C4E42" w:rsidRDefault="002D35DE" w:rsidP="002D35DE">
            <w:pPr>
              <w:spacing w:after="0" w:line="240" w:lineRule="auto"/>
              <w:jc w:val="both"/>
              <w:rPr>
                <w:rFonts w:eastAsia="Arial" w:cstheme="minorHAnsi"/>
                <w:sz w:val="20"/>
                <w:szCs w:val="20"/>
              </w:rPr>
            </w:pPr>
            <w:r w:rsidRPr="001C4E42">
              <w:rPr>
                <w:rFonts w:eastAsia="Arial" w:cstheme="minorHAnsi"/>
                <w:sz w:val="20"/>
                <w:szCs w:val="20"/>
              </w:rPr>
              <w:t>Particularmente</w:t>
            </w:r>
            <w:r w:rsidR="00FC1A46">
              <w:rPr>
                <w:rFonts w:eastAsia="Arial" w:cstheme="minorHAnsi"/>
                <w:sz w:val="20"/>
                <w:szCs w:val="20"/>
              </w:rPr>
              <w:t>,</w:t>
            </w:r>
            <w:r w:rsidRPr="001C4E42">
              <w:rPr>
                <w:rFonts w:eastAsia="Arial" w:cstheme="minorHAnsi"/>
                <w:sz w:val="20"/>
                <w:szCs w:val="20"/>
              </w:rPr>
              <w:t xml:space="preserve"> dentro de la FCE de la UNLP</w:t>
            </w:r>
            <w:r w:rsidR="00FC1A46">
              <w:rPr>
                <w:rFonts w:eastAsia="Arial" w:cstheme="minorHAnsi"/>
                <w:sz w:val="20"/>
                <w:szCs w:val="20"/>
              </w:rPr>
              <w:t>,</w:t>
            </w:r>
            <w:r w:rsidRPr="001C4E42">
              <w:rPr>
                <w:rFonts w:eastAsia="Arial" w:cstheme="minorHAnsi"/>
                <w:sz w:val="20"/>
                <w:szCs w:val="20"/>
              </w:rPr>
              <w:t xml:space="preserve"> nos preocupa la escasa incorporación de actividades de formación, contenidos curriculares y asignaturas de carácter obligatorio, destinados a la trasmisión de metodologías y experiencias de extensión universitaria en carreras de grado y posgrado. </w:t>
            </w:r>
          </w:p>
          <w:p w14:paraId="0C5D964E" w14:textId="77777777" w:rsidR="002D35DE" w:rsidRPr="001C4E42" w:rsidRDefault="002D35DE" w:rsidP="002D35DE">
            <w:pPr>
              <w:spacing w:after="0" w:line="240" w:lineRule="auto"/>
              <w:jc w:val="both"/>
              <w:rPr>
                <w:rFonts w:eastAsia="Arial" w:cstheme="minorHAnsi"/>
                <w:sz w:val="20"/>
                <w:szCs w:val="20"/>
              </w:rPr>
            </w:pPr>
          </w:p>
          <w:p w14:paraId="7D5BE601" w14:textId="77777777" w:rsidR="002D35DE" w:rsidRPr="001C4E42" w:rsidRDefault="002D35DE" w:rsidP="002D35DE">
            <w:pPr>
              <w:spacing w:after="0" w:line="240" w:lineRule="auto"/>
              <w:jc w:val="both"/>
              <w:rPr>
                <w:rFonts w:eastAsia="Arial" w:cstheme="minorHAnsi"/>
                <w:sz w:val="20"/>
                <w:szCs w:val="20"/>
              </w:rPr>
            </w:pPr>
            <w:r w:rsidRPr="001C4E42">
              <w:rPr>
                <w:rFonts w:eastAsia="Arial" w:cstheme="minorHAnsi"/>
                <w:sz w:val="20"/>
                <w:szCs w:val="20"/>
              </w:rPr>
              <w:t>Entendiendo que la curricularización de la extensión supone “</w:t>
            </w:r>
            <w:r w:rsidRPr="001C4E42">
              <w:rPr>
                <w:rFonts w:eastAsia="Arial" w:cstheme="minorHAnsi"/>
                <w:i/>
                <w:sz w:val="20"/>
                <w:szCs w:val="20"/>
              </w:rPr>
              <w:t>incorporar al trayecto académico (currícula) del estudiante universitario diversas modalidades de acciones de campo fuera del aula, en el territorio, que involucren las tres funciones sustantivas de la educación superior docencia, investigación y extensión</w:t>
            </w:r>
            <w:r w:rsidRPr="001C4E42">
              <w:rPr>
                <w:rFonts w:eastAsia="Arial" w:cstheme="minorHAnsi"/>
                <w:sz w:val="20"/>
                <w:szCs w:val="20"/>
              </w:rPr>
              <w:t>” (</w:t>
            </w:r>
            <w:proofErr w:type="spellStart"/>
            <w:r w:rsidRPr="001C4E42">
              <w:rPr>
                <w:rFonts w:eastAsia="Arial" w:cstheme="minorHAnsi"/>
                <w:sz w:val="20"/>
                <w:szCs w:val="20"/>
              </w:rPr>
              <w:t>Vercellino</w:t>
            </w:r>
            <w:proofErr w:type="spellEnd"/>
            <w:r w:rsidRPr="001C4E42">
              <w:rPr>
                <w:rFonts w:eastAsia="Arial" w:cstheme="minorHAnsi"/>
                <w:sz w:val="20"/>
                <w:szCs w:val="20"/>
              </w:rPr>
              <w:t xml:space="preserve"> y Del Carmen, 2014:14)</w:t>
            </w:r>
            <w:r w:rsidRPr="001C4E42">
              <w:rPr>
                <w:rStyle w:val="Refdenotaalpie"/>
                <w:rFonts w:eastAsia="Arial" w:cstheme="minorHAnsi"/>
                <w:sz w:val="20"/>
                <w:szCs w:val="20"/>
              </w:rPr>
              <w:footnoteReference w:id="2"/>
            </w:r>
            <w:r w:rsidRPr="001C4E42">
              <w:rPr>
                <w:rFonts w:eastAsia="Arial" w:cstheme="minorHAnsi"/>
                <w:sz w:val="20"/>
                <w:szCs w:val="20"/>
              </w:rPr>
              <w:t xml:space="preserve">, diferentes universidades y unidades académicas (combinando mayores recursos, tiempo, paciencia, esfuerzos y vocación reformista) han creado condiciones y adoptando decisiones que apuntan a la curricularización de la extensión. Y lo han hecho con el convencimiento de que es el camino para formar estudiantes involucrados con la realidad social y afianzar el capital social con los actores sociales locales. </w:t>
            </w:r>
          </w:p>
          <w:p w14:paraId="4993B2FE" w14:textId="77777777" w:rsidR="002D35DE" w:rsidRPr="001C4E42" w:rsidRDefault="002D35DE" w:rsidP="002D35DE">
            <w:pPr>
              <w:spacing w:after="0" w:line="240" w:lineRule="auto"/>
              <w:jc w:val="both"/>
              <w:rPr>
                <w:rFonts w:eastAsia="Arial" w:cstheme="minorHAnsi"/>
                <w:sz w:val="20"/>
                <w:szCs w:val="20"/>
              </w:rPr>
            </w:pPr>
          </w:p>
          <w:p w14:paraId="42469337" w14:textId="4F7C7C3F" w:rsidR="002D35DE" w:rsidRPr="001C4E42" w:rsidRDefault="002D35DE" w:rsidP="002D35DE">
            <w:pPr>
              <w:spacing w:after="0" w:line="240" w:lineRule="auto"/>
              <w:jc w:val="both"/>
              <w:rPr>
                <w:rFonts w:eastAsia="Arial" w:cstheme="minorHAnsi"/>
                <w:sz w:val="20"/>
                <w:szCs w:val="20"/>
                <w:highlight w:val="yellow"/>
              </w:rPr>
            </w:pPr>
            <w:r w:rsidRPr="001C4E42">
              <w:rPr>
                <w:rFonts w:eastAsia="Arial" w:cstheme="minorHAnsi"/>
                <w:sz w:val="20"/>
                <w:szCs w:val="20"/>
              </w:rPr>
              <w:t xml:space="preserve">En la FCE hay diversas experiencias que dan cuenta del camino que la unidad académica ha </w:t>
            </w:r>
            <w:r w:rsidRPr="006018D1">
              <w:rPr>
                <w:rFonts w:eastAsia="Arial" w:cstheme="minorHAnsi"/>
                <w:sz w:val="20"/>
                <w:szCs w:val="20"/>
              </w:rPr>
              <w:t xml:space="preserve">comenzado </w:t>
            </w:r>
            <w:r w:rsidR="00F753B3" w:rsidRPr="006018D1">
              <w:rPr>
                <w:rFonts w:eastAsia="Arial" w:cstheme="minorHAnsi"/>
                <w:sz w:val="20"/>
                <w:szCs w:val="20"/>
              </w:rPr>
              <w:t>a recorrer</w:t>
            </w:r>
            <w:r w:rsidR="00F753B3">
              <w:rPr>
                <w:rFonts w:eastAsia="Arial" w:cstheme="minorHAnsi"/>
                <w:sz w:val="20"/>
                <w:szCs w:val="20"/>
              </w:rPr>
              <w:t xml:space="preserve"> </w:t>
            </w:r>
            <w:r w:rsidRPr="001C4E42">
              <w:rPr>
                <w:rFonts w:eastAsia="Arial" w:cstheme="minorHAnsi"/>
                <w:sz w:val="20"/>
                <w:szCs w:val="20"/>
              </w:rPr>
              <w:t>en este proceso. El primer trayecto formativo que se desarrolló durante los años 2011 a 2018 fue el programa extracurricular denominado “</w:t>
            </w:r>
            <w:r w:rsidRPr="001C4E42">
              <w:rPr>
                <w:rFonts w:eastAsia="Arial" w:cstheme="minorHAnsi"/>
                <w:b/>
                <w:i/>
                <w:sz w:val="20"/>
                <w:szCs w:val="20"/>
              </w:rPr>
              <w:t>Programa para la formación en ética para el desarrollo humano. Programa Amartya Sen</w:t>
            </w:r>
            <w:r w:rsidRPr="001C4E42">
              <w:rPr>
                <w:rFonts w:eastAsia="Arial" w:cstheme="minorHAnsi"/>
                <w:sz w:val="20"/>
                <w:szCs w:val="20"/>
              </w:rPr>
              <w:t xml:space="preserve">” en el cual se formaron 120 cursantes (estudiantes del último año o recién graduados de diversas carreras de la universidad). Dichos cursantes se han formado en ética y desarrollo humano y se han involucrado en distintas problemáticas participando en diagnósticos y proyectos de intervención, que se tradujeron en proyectos de extensión acreditados en las distintas convocatorias de la UNLP, que aún siguen funcionando (ODS en movimiento, Aprendizaje en Acción, Fortaleciendo al Paseo, entre otros). </w:t>
            </w:r>
          </w:p>
          <w:p w14:paraId="288A6FC3" w14:textId="77777777" w:rsidR="002D35DE" w:rsidRPr="001C4E42" w:rsidRDefault="002D35DE" w:rsidP="002D35DE">
            <w:pPr>
              <w:spacing w:after="0" w:line="240" w:lineRule="auto"/>
              <w:jc w:val="both"/>
              <w:rPr>
                <w:rFonts w:eastAsia="Arial" w:cstheme="minorHAnsi"/>
                <w:sz w:val="20"/>
                <w:szCs w:val="20"/>
                <w:highlight w:val="yellow"/>
              </w:rPr>
            </w:pPr>
          </w:p>
          <w:p w14:paraId="61EE49F4" w14:textId="77777777" w:rsidR="002D35DE" w:rsidRPr="001C4E42" w:rsidRDefault="002D35DE" w:rsidP="002D35DE">
            <w:pPr>
              <w:spacing w:after="0" w:line="240" w:lineRule="auto"/>
              <w:jc w:val="both"/>
              <w:rPr>
                <w:rFonts w:eastAsia="Arial" w:cstheme="minorHAnsi"/>
                <w:sz w:val="20"/>
                <w:szCs w:val="20"/>
              </w:rPr>
            </w:pPr>
            <w:r w:rsidRPr="001C4E42">
              <w:rPr>
                <w:rFonts w:eastAsia="Arial" w:cstheme="minorHAnsi"/>
                <w:sz w:val="20"/>
                <w:szCs w:val="20"/>
              </w:rPr>
              <w:t xml:space="preserve">Esta experiencia se transformó a partir del año 2016 en un seminario de grado, lo cual permitía a los y las estudiantes acreditarlo en su trayecto formativo. Durante el año 2016 se dictó el seminario de carrera </w:t>
            </w:r>
            <w:r w:rsidRPr="001C4E42">
              <w:rPr>
                <w:rFonts w:eastAsia="Arial" w:cstheme="minorHAnsi"/>
                <w:b/>
                <w:i/>
                <w:sz w:val="20"/>
                <w:szCs w:val="20"/>
              </w:rPr>
              <w:t xml:space="preserve">“Repensando la práctica profesional con una perspectiva Ética y del Desarrollo Humano” </w:t>
            </w:r>
            <w:r w:rsidRPr="001C4E42">
              <w:rPr>
                <w:rFonts w:eastAsia="Arial" w:cstheme="minorHAnsi"/>
                <w:sz w:val="20"/>
                <w:szCs w:val="20"/>
              </w:rPr>
              <w:t xml:space="preserve">(20 </w:t>
            </w:r>
            <w:r w:rsidRPr="001C4E42">
              <w:rPr>
                <w:rFonts w:eastAsia="Arial" w:cstheme="minorHAnsi"/>
                <w:sz w:val="20"/>
                <w:szCs w:val="20"/>
              </w:rPr>
              <w:lastRenderedPageBreak/>
              <w:t xml:space="preserve">cursantes), mientras que, durante los años 2017, 2018 y 2019 se continuó con el mismo replanteando su nombre, </w:t>
            </w:r>
            <w:r w:rsidRPr="001C4E42">
              <w:rPr>
                <w:rFonts w:eastAsia="Arial" w:cstheme="minorHAnsi"/>
                <w:b/>
                <w:i/>
                <w:sz w:val="20"/>
                <w:szCs w:val="20"/>
              </w:rPr>
              <w:t>“La cara humana de las Ciencias Económicas - Una mirada holística de los problemas sociales”</w:t>
            </w:r>
            <w:r w:rsidRPr="001C4E42">
              <w:rPr>
                <w:rFonts w:eastAsia="Arial" w:cstheme="minorHAnsi"/>
                <w:sz w:val="20"/>
                <w:szCs w:val="20"/>
              </w:rPr>
              <w:t xml:space="preserve"> con 27, 20 y 14 cursantes respectivamente. En el Año 2020 y 2021 se replanteó su nombre nuevamente, “</w:t>
            </w:r>
            <w:r w:rsidRPr="001C4E42">
              <w:rPr>
                <w:rFonts w:eastAsia="Arial" w:cstheme="minorHAnsi"/>
                <w:b/>
                <w:i/>
                <w:sz w:val="20"/>
                <w:szCs w:val="20"/>
              </w:rPr>
              <w:t>La nueva era de la responsabilidad social. El rol profesional ante los desafíos éticos</w:t>
            </w:r>
            <w:r w:rsidRPr="001C4E42">
              <w:rPr>
                <w:rFonts w:eastAsia="Arial" w:cstheme="minorHAnsi"/>
                <w:sz w:val="20"/>
                <w:szCs w:val="20"/>
              </w:rPr>
              <w:t>” con 33 personas y actualmente el seminario “</w:t>
            </w:r>
            <w:r w:rsidRPr="001C4E42">
              <w:rPr>
                <w:rFonts w:eastAsia="Arial" w:cstheme="minorHAnsi"/>
                <w:b/>
                <w:i/>
                <w:sz w:val="20"/>
                <w:szCs w:val="20"/>
              </w:rPr>
              <w:t>La nueva era de la responsabilidad social. El rol profesional ante los desafíos del siglo XXI</w:t>
            </w:r>
            <w:r w:rsidRPr="001C4E42">
              <w:rPr>
                <w:rFonts w:eastAsia="Arial" w:cstheme="minorHAnsi"/>
                <w:sz w:val="20"/>
                <w:szCs w:val="20"/>
              </w:rPr>
              <w:t>” se encuentra dictando de manera virtual con aproximadamente 40 personas.</w:t>
            </w:r>
          </w:p>
          <w:p w14:paraId="0D9805BD" w14:textId="77777777" w:rsidR="002D35DE" w:rsidRPr="001C4E42" w:rsidRDefault="002D35DE" w:rsidP="002D35DE">
            <w:pPr>
              <w:spacing w:after="0" w:line="240" w:lineRule="auto"/>
              <w:jc w:val="both"/>
              <w:rPr>
                <w:rFonts w:eastAsia="Arial" w:cstheme="minorHAnsi"/>
                <w:sz w:val="20"/>
                <w:szCs w:val="20"/>
              </w:rPr>
            </w:pPr>
          </w:p>
          <w:p w14:paraId="1C20CCF3" w14:textId="75B765EF" w:rsidR="002D35DE" w:rsidRPr="001C4E42" w:rsidRDefault="002D35DE" w:rsidP="002D35DE">
            <w:pPr>
              <w:spacing w:after="0" w:line="240" w:lineRule="auto"/>
              <w:jc w:val="both"/>
              <w:rPr>
                <w:rFonts w:eastAsia="Arial" w:cstheme="minorHAnsi"/>
                <w:sz w:val="20"/>
                <w:szCs w:val="20"/>
              </w:rPr>
            </w:pPr>
            <w:r w:rsidRPr="001C4E42">
              <w:rPr>
                <w:rFonts w:eastAsia="Arial" w:cstheme="minorHAnsi"/>
                <w:sz w:val="20"/>
                <w:szCs w:val="20"/>
              </w:rPr>
              <w:t>Por otra parte, desde la Secretaría de Extensión Universitaria se llevó adelante en el año 2019 la Práctica de Extensión</w:t>
            </w:r>
            <w:r w:rsidRPr="001C4E42">
              <w:rPr>
                <w:rFonts w:eastAsia="Arial" w:cstheme="minorHAnsi"/>
                <w:b/>
                <w:i/>
                <w:sz w:val="20"/>
                <w:szCs w:val="20"/>
              </w:rPr>
              <w:t xml:space="preserve"> “Consultoría para emprendedores sociales” </w:t>
            </w:r>
            <w:r w:rsidRPr="001C4E42">
              <w:rPr>
                <w:rFonts w:eastAsia="Arial" w:cstheme="minorHAnsi"/>
                <w:sz w:val="20"/>
                <w:szCs w:val="20"/>
              </w:rPr>
              <w:t>en el marco del Seminario de Grado</w:t>
            </w:r>
            <w:r w:rsidR="00F753B3">
              <w:rPr>
                <w:rFonts w:eastAsia="Arial" w:cstheme="minorHAnsi"/>
                <w:sz w:val="20"/>
                <w:szCs w:val="20"/>
              </w:rPr>
              <w:t xml:space="preserve"> </w:t>
            </w:r>
            <w:r w:rsidRPr="001C4E42">
              <w:rPr>
                <w:rFonts w:eastAsia="Arial" w:cstheme="minorHAnsi"/>
                <w:i/>
                <w:sz w:val="20"/>
                <w:szCs w:val="20"/>
              </w:rPr>
              <w:t>“Costos para la Economía Social y Solidaria – Consultoría enfocada a emprendedores sociales”</w:t>
            </w:r>
            <w:r w:rsidRPr="001C4E42">
              <w:rPr>
                <w:rFonts w:eastAsia="Arial" w:cstheme="minorHAnsi"/>
                <w:b/>
                <w:i/>
                <w:sz w:val="20"/>
                <w:szCs w:val="20"/>
              </w:rPr>
              <w:t xml:space="preserve">. </w:t>
            </w:r>
            <w:r w:rsidRPr="001C4E42">
              <w:rPr>
                <w:rFonts w:eastAsia="Arial" w:cstheme="minorHAnsi"/>
                <w:sz w:val="20"/>
                <w:szCs w:val="20"/>
              </w:rPr>
              <w:t xml:space="preserve">A través de esta práctica, 31 estudiantes de la carrera de Contador Público realizaron un asesoramiento en costos y armado de presupuestos a 5 feriantes del Paseo de la Economía Social y Solidaria y a 1 egresada de la Escuela Universitaria de Oficios. </w:t>
            </w:r>
          </w:p>
          <w:p w14:paraId="31633CFA" w14:textId="77777777" w:rsidR="002D35DE" w:rsidRPr="001C4E42" w:rsidRDefault="002D35DE" w:rsidP="002D35DE">
            <w:pPr>
              <w:spacing w:after="0" w:line="240" w:lineRule="auto"/>
              <w:jc w:val="both"/>
              <w:rPr>
                <w:rFonts w:eastAsia="Arial" w:cstheme="minorHAnsi"/>
                <w:sz w:val="20"/>
                <w:szCs w:val="20"/>
              </w:rPr>
            </w:pPr>
          </w:p>
          <w:p w14:paraId="47270D39" w14:textId="77777777" w:rsidR="002D35DE" w:rsidRPr="001C4E42" w:rsidRDefault="002D35DE" w:rsidP="002D35DE">
            <w:pPr>
              <w:spacing w:after="0" w:line="240" w:lineRule="auto"/>
              <w:jc w:val="both"/>
              <w:rPr>
                <w:rFonts w:eastAsia="Arial" w:cstheme="minorHAnsi"/>
                <w:sz w:val="20"/>
                <w:szCs w:val="20"/>
                <w:highlight w:val="yellow"/>
              </w:rPr>
            </w:pPr>
            <w:r w:rsidRPr="001C4E42">
              <w:rPr>
                <w:rFonts w:eastAsia="Arial" w:cstheme="minorHAnsi"/>
                <w:sz w:val="20"/>
                <w:szCs w:val="20"/>
              </w:rPr>
              <w:t xml:space="preserve">Por último, en el año 2019 se realizó una prueba piloto de práctica de extensión con 7 estudiantes de la carrera de Contador Público en la Sede Regional Saladillo. Bajo la supervisión y acompañamiento de una docente de la cátedra de matemática II, planificaron y organizaron clases teóricas y prácticas de apoyo en matemática para los jóvenes que asisten al Centro Juvenil Saladillo. Esta práctica se formalizó para el 2020 bajo la denominación </w:t>
            </w:r>
            <w:r w:rsidRPr="001C4E42">
              <w:rPr>
                <w:rFonts w:eastAsia="Arial" w:cstheme="minorHAnsi"/>
                <w:b/>
                <w:i/>
                <w:sz w:val="20"/>
                <w:szCs w:val="20"/>
              </w:rPr>
              <w:t>“Aprendizaje para la inclusión: Talleres de apoyo en matemática en el Centro Juvenil de Saladillo”.</w:t>
            </w:r>
            <w:sdt>
              <w:sdtPr>
                <w:rPr>
                  <w:rFonts w:cstheme="minorHAnsi"/>
                  <w:sz w:val="20"/>
                  <w:szCs w:val="20"/>
                </w:rPr>
                <w:tag w:val="goog_rdk_1"/>
                <w:id w:val="-940833744"/>
                <w:showingPlcHdr/>
              </w:sdtPr>
              <w:sdtEndPr/>
              <w:sdtContent/>
            </w:sdt>
          </w:p>
          <w:p w14:paraId="40332BB5" w14:textId="77777777" w:rsidR="002D35DE" w:rsidRPr="001C4E42" w:rsidRDefault="002D35DE" w:rsidP="002D35DE">
            <w:pPr>
              <w:spacing w:after="0" w:line="240" w:lineRule="auto"/>
              <w:jc w:val="both"/>
              <w:rPr>
                <w:rFonts w:eastAsia="Arial" w:cstheme="minorHAnsi"/>
                <w:sz w:val="20"/>
                <w:szCs w:val="20"/>
              </w:rPr>
            </w:pPr>
          </w:p>
          <w:p w14:paraId="06209D18" w14:textId="3C003A05" w:rsidR="002D35DE" w:rsidRPr="001C4E42" w:rsidRDefault="002D35DE" w:rsidP="002D35DE">
            <w:pPr>
              <w:spacing w:after="0" w:line="240" w:lineRule="auto"/>
              <w:jc w:val="both"/>
              <w:rPr>
                <w:rFonts w:eastAsia="Arial" w:cstheme="minorHAnsi"/>
                <w:sz w:val="20"/>
                <w:szCs w:val="20"/>
              </w:rPr>
            </w:pPr>
            <w:bookmarkStart w:id="2" w:name="_Hlk74305452"/>
            <w:r w:rsidRPr="001C4E42">
              <w:rPr>
                <w:rFonts w:eastAsia="Arial" w:cstheme="minorHAnsi"/>
                <w:sz w:val="20"/>
                <w:szCs w:val="20"/>
              </w:rPr>
              <w:t xml:space="preserve">Reflexionando </w:t>
            </w:r>
            <w:r w:rsidR="00EF4CA8" w:rsidRPr="001C4E42">
              <w:rPr>
                <w:rFonts w:eastAsia="Arial" w:cstheme="minorHAnsi"/>
                <w:sz w:val="20"/>
                <w:szCs w:val="20"/>
              </w:rPr>
              <w:t xml:space="preserve">sobre lo antedicho, </w:t>
            </w:r>
            <w:r w:rsidR="00476A7F" w:rsidRPr="001C4E42">
              <w:rPr>
                <w:rFonts w:eastAsia="Arial" w:cstheme="minorHAnsi"/>
                <w:sz w:val="20"/>
                <w:szCs w:val="20"/>
              </w:rPr>
              <w:t xml:space="preserve">esta </w:t>
            </w:r>
            <w:r w:rsidR="00EF4CA8" w:rsidRPr="001C4E42">
              <w:rPr>
                <w:rFonts w:eastAsia="Arial" w:cstheme="minorHAnsi"/>
                <w:sz w:val="20"/>
                <w:szCs w:val="20"/>
              </w:rPr>
              <w:t xml:space="preserve">propuesta </w:t>
            </w:r>
            <w:r w:rsidR="00476A7F" w:rsidRPr="001C4E42">
              <w:rPr>
                <w:rFonts w:eastAsia="Arial" w:cstheme="minorHAnsi"/>
                <w:sz w:val="20"/>
                <w:szCs w:val="20"/>
              </w:rPr>
              <w:t>está</w:t>
            </w:r>
            <w:r w:rsidR="00EF4CA8" w:rsidRPr="001C4E42">
              <w:rPr>
                <w:rFonts w:eastAsia="Arial" w:cstheme="minorHAnsi"/>
                <w:sz w:val="20"/>
                <w:szCs w:val="20"/>
              </w:rPr>
              <w:t xml:space="preserve"> orientada a que lo</w:t>
            </w:r>
            <w:r w:rsidR="00476A7F" w:rsidRPr="001C4E42">
              <w:rPr>
                <w:rFonts w:eastAsia="Arial" w:cstheme="minorHAnsi"/>
                <w:sz w:val="20"/>
                <w:szCs w:val="20"/>
              </w:rPr>
              <w:t>s y las estudiantes</w:t>
            </w:r>
            <w:r w:rsidR="00EF4CA8" w:rsidRPr="001C4E42">
              <w:rPr>
                <w:rFonts w:eastAsia="Arial" w:cstheme="minorHAnsi"/>
                <w:sz w:val="20"/>
                <w:szCs w:val="20"/>
              </w:rPr>
              <w:t xml:space="preserve"> se </w:t>
            </w:r>
            <w:r w:rsidR="001D5F80" w:rsidRPr="001C4E42">
              <w:rPr>
                <w:rFonts w:eastAsia="Arial" w:cstheme="minorHAnsi"/>
                <w:sz w:val="20"/>
                <w:szCs w:val="20"/>
              </w:rPr>
              <w:t>interioricen</w:t>
            </w:r>
            <w:r w:rsidR="00EF4CA8" w:rsidRPr="001C4E42">
              <w:rPr>
                <w:rFonts w:eastAsia="Arial" w:cstheme="minorHAnsi"/>
                <w:sz w:val="20"/>
                <w:szCs w:val="20"/>
              </w:rPr>
              <w:t xml:space="preserve"> en las actividades extensionistas y comprendan el aporte de </w:t>
            </w:r>
            <w:proofErr w:type="gramStart"/>
            <w:r w:rsidR="00EF4CA8" w:rsidRPr="001C4E42">
              <w:rPr>
                <w:rFonts w:eastAsia="Arial" w:cstheme="minorHAnsi"/>
                <w:sz w:val="20"/>
                <w:szCs w:val="20"/>
              </w:rPr>
              <w:t>la misma</w:t>
            </w:r>
            <w:proofErr w:type="gramEnd"/>
            <w:r w:rsidR="00EF4CA8" w:rsidRPr="001C4E42">
              <w:rPr>
                <w:rFonts w:eastAsia="Arial" w:cstheme="minorHAnsi"/>
                <w:sz w:val="20"/>
                <w:szCs w:val="20"/>
              </w:rPr>
              <w:t xml:space="preserve"> a la formación profesional</w:t>
            </w:r>
            <w:r w:rsidR="001D5F80" w:rsidRPr="001C4E42">
              <w:rPr>
                <w:rFonts w:eastAsia="Arial" w:cstheme="minorHAnsi"/>
                <w:sz w:val="20"/>
                <w:szCs w:val="20"/>
              </w:rPr>
              <w:t>.</w:t>
            </w:r>
          </w:p>
          <w:bookmarkEnd w:id="2"/>
          <w:p w14:paraId="2C374922" w14:textId="77777777" w:rsidR="002D35DE" w:rsidRPr="001C4E42" w:rsidRDefault="002D35DE" w:rsidP="002D35DE">
            <w:pPr>
              <w:spacing w:after="0" w:line="240" w:lineRule="auto"/>
              <w:jc w:val="both"/>
              <w:rPr>
                <w:rFonts w:eastAsia="Arial" w:cstheme="minorHAnsi"/>
                <w:sz w:val="20"/>
                <w:szCs w:val="20"/>
              </w:rPr>
            </w:pPr>
          </w:p>
          <w:p w14:paraId="5FFD65A8" w14:textId="77777777" w:rsidR="002D35DE" w:rsidRPr="001C4E42" w:rsidRDefault="002D35DE" w:rsidP="002D35DE">
            <w:pPr>
              <w:spacing w:after="0" w:line="240" w:lineRule="auto"/>
              <w:jc w:val="both"/>
              <w:rPr>
                <w:rFonts w:eastAsia="Arial" w:cstheme="minorHAnsi"/>
                <w:sz w:val="20"/>
                <w:szCs w:val="20"/>
              </w:rPr>
            </w:pPr>
            <w:bookmarkStart w:id="3" w:name="_Hlk74305479"/>
            <w:r w:rsidRPr="001C4E42">
              <w:rPr>
                <w:rFonts w:eastAsia="Arial" w:cstheme="minorHAnsi"/>
                <w:sz w:val="20"/>
                <w:szCs w:val="20"/>
              </w:rPr>
              <w:t>Es por esto que se espera que este seminario aporte a la formación integral de nuestros/as estudiantes con una mayor conexión con la realidad afianzando el compromiso ético con la mejora de la calidad de vida de las personas. Y, además, permita incorporar herramientas teóricas, reflexivas y prácticas con fines a la formulación de proyectos extensionistas desde una perspectiva crítica y dialógica, con el objetivo de aumentar y fortalecer las prácticas extensionistas en nuestra facultad.</w:t>
            </w:r>
          </w:p>
          <w:bookmarkEnd w:id="3"/>
          <w:p w14:paraId="6B0884EE" w14:textId="77777777" w:rsidR="00230BB3" w:rsidRPr="00FC1A46" w:rsidRDefault="00230BB3" w:rsidP="00230BB3">
            <w:pPr>
              <w:spacing w:after="0" w:line="240" w:lineRule="auto"/>
              <w:rPr>
                <w:rFonts w:cstheme="minorHAnsi"/>
                <w:bCs/>
                <w:sz w:val="20"/>
                <w:szCs w:val="20"/>
              </w:rPr>
            </w:pPr>
          </w:p>
          <w:p w14:paraId="40E0881C" w14:textId="77777777" w:rsidR="005B1408" w:rsidRPr="001C4E42" w:rsidRDefault="005B1408" w:rsidP="00FE56A8">
            <w:pPr>
              <w:spacing w:after="0" w:line="240" w:lineRule="auto"/>
              <w:rPr>
                <w:rFonts w:eastAsia="Times New Roman" w:cstheme="minorHAnsi"/>
                <w:color w:val="000000"/>
                <w:sz w:val="20"/>
                <w:szCs w:val="20"/>
                <w:lang w:eastAsia="es-ES"/>
              </w:rPr>
            </w:pPr>
          </w:p>
        </w:tc>
      </w:tr>
      <w:tr w:rsidR="005B1408" w:rsidRPr="001C4E42" w14:paraId="019171A6" w14:textId="77777777" w:rsidTr="00867193">
        <w:trPr>
          <w:gridAfter w:val="1"/>
          <w:wAfter w:w="292" w:type="dxa"/>
          <w:trHeight w:val="1068"/>
        </w:trPr>
        <w:tc>
          <w:tcPr>
            <w:tcW w:w="4410" w:type="dxa"/>
            <w:tcBorders>
              <w:top w:val="nil"/>
              <w:left w:val="single" w:sz="8" w:space="0" w:color="auto"/>
              <w:bottom w:val="nil"/>
              <w:right w:val="nil"/>
            </w:tcBorders>
            <w:shd w:val="clear" w:color="000000" w:fill="FFFFFF"/>
            <w:vAlign w:val="center"/>
            <w:hideMark/>
          </w:tcPr>
          <w:p w14:paraId="2565E101" w14:textId="77777777" w:rsidR="005B1408" w:rsidRPr="001C4E42" w:rsidRDefault="00230BB3" w:rsidP="00B94E69">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lastRenderedPageBreak/>
              <w:t>OBJETIVOS DEL</w:t>
            </w:r>
            <w:r w:rsidR="005B1408" w:rsidRPr="001C4E42">
              <w:rPr>
                <w:rFonts w:eastAsia="Times New Roman" w:cstheme="minorHAnsi"/>
                <w:b/>
                <w:bCs/>
                <w:color w:val="000000"/>
                <w:lang w:eastAsia="es-ES"/>
              </w:rPr>
              <w:t xml:space="preserve"> SEMINARIO</w:t>
            </w:r>
          </w:p>
        </w:tc>
        <w:tc>
          <w:tcPr>
            <w:tcW w:w="190" w:type="dxa"/>
            <w:tcBorders>
              <w:top w:val="nil"/>
              <w:left w:val="single" w:sz="8" w:space="0" w:color="auto"/>
              <w:bottom w:val="nil"/>
              <w:right w:val="single" w:sz="8" w:space="0" w:color="auto"/>
            </w:tcBorders>
            <w:shd w:val="clear" w:color="000000" w:fill="FFFFFF"/>
            <w:vAlign w:val="center"/>
            <w:hideMark/>
          </w:tcPr>
          <w:p w14:paraId="5075ABAB" w14:textId="77777777" w:rsidR="005B1408" w:rsidRPr="001C4E42" w:rsidRDefault="005B1408" w:rsidP="005B1408">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6529" w:type="dxa"/>
            <w:gridSpan w:val="5"/>
            <w:tcBorders>
              <w:top w:val="single" w:sz="8" w:space="0" w:color="auto"/>
              <w:left w:val="nil"/>
              <w:bottom w:val="single" w:sz="8" w:space="0" w:color="auto"/>
              <w:right w:val="single" w:sz="8" w:space="0" w:color="000000"/>
            </w:tcBorders>
            <w:shd w:val="clear" w:color="auto" w:fill="auto"/>
            <w:vAlign w:val="center"/>
            <w:hideMark/>
          </w:tcPr>
          <w:p w14:paraId="4D47AF53" w14:textId="77777777" w:rsidR="002D35DE" w:rsidRPr="001C4E42" w:rsidRDefault="002D35DE" w:rsidP="002D35DE">
            <w:pPr>
              <w:spacing w:after="0" w:line="240" w:lineRule="auto"/>
              <w:jc w:val="both"/>
              <w:rPr>
                <w:rFonts w:cstheme="minorHAnsi"/>
                <w:b/>
                <w:bCs/>
                <w:sz w:val="20"/>
                <w:szCs w:val="20"/>
              </w:rPr>
            </w:pPr>
          </w:p>
          <w:p w14:paraId="521DF066" w14:textId="77777777" w:rsidR="002D35DE" w:rsidRPr="001C4E42" w:rsidRDefault="002D35DE" w:rsidP="002D35DE">
            <w:pPr>
              <w:spacing w:after="0" w:line="240" w:lineRule="auto"/>
              <w:jc w:val="both"/>
              <w:rPr>
                <w:rFonts w:cstheme="minorHAnsi"/>
                <w:b/>
                <w:bCs/>
                <w:sz w:val="20"/>
                <w:szCs w:val="20"/>
              </w:rPr>
            </w:pPr>
            <w:bookmarkStart w:id="4" w:name="_Hlk74305630"/>
            <w:r w:rsidRPr="001C4E42">
              <w:rPr>
                <w:rFonts w:cstheme="minorHAnsi"/>
                <w:b/>
                <w:bCs/>
                <w:sz w:val="20"/>
                <w:szCs w:val="20"/>
              </w:rPr>
              <w:t xml:space="preserve">Objetivo General: </w:t>
            </w:r>
          </w:p>
          <w:p w14:paraId="619C4C73" w14:textId="77777777" w:rsidR="002D35DE" w:rsidRPr="001C4E42" w:rsidRDefault="002D35DE" w:rsidP="002D35DE">
            <w:pPr>
              <w:spacing w:after="0" w:line="240" w:lineRule="auto"/>
              <w:jc w:val="both"/>
              <w:rPr>
                <w:rFonts w:cstheme="minorHAnsi"/>
                <w:b/>
                <w:bCs/>
                <w:sz w:val="20"/>
                <w:szCs w:val="20"/>
              </w:rPr>
            </w:pPr>
          </w:p>
          <w:p w14:paraId="442DB7FC" w14:textId="77777777" w:rsidR="002D35DE" w:rsidRPr="001C4E42" w:rsidRDefault="00476A7F" w:rsidP="002D35DE">
            <w:pPr>
              <w:pStyle w:val="Prrafodelista"/>
              <w:numPr>
                <w:ilvl w:val="0"/>
                <w:numId w:val="3"/>
              </w:numPr>
              <w:spacing w:after="0" w:line="240" w:lineRule="auto"/>
              <w:jc w:val="both"/>
              <w:rPr>
                <w:rStyle w:val="Refdecomentario"/>
                <w:rFonts w:eastAsia="Arial" w:cstheme="minorHAnsi"/>
                <w:sz w:val="20"/>
                <w:szCs w:val="20"/>
              </w:rPr>
            </w:pPr>
            <w:r w:rsidRPr="001C4E42">
              <w:rPr>
                <w:rStyle w:val="Refdecomentario"/>
                <w:rFonts w:cstheme="minorHAnsi"/>
                <w:sz w:val="20"/>
                <w:szCs w:val="20"/>
              </w:rPr>
              <w:t>Reflexionar sobre</w:t>
            </w:r>
            <w:r w:rsidR="00EF4CA8" w:rsidRPr="001C4E42">
              <w:rPr>
                <w:rStyle w:val="Refdecomentario"/>
                <w:rFonts w:cstheme="minorHAnsi"/>
                <w:sz w:val="20"/>
                <w:szCs w:val="20"/>
              </w:rPr>
              <w:t xml:space="preserve"> el sentido y contenido de la extensión universitaria y </w:t>
            </w:r>
            <w:r w:rsidR="00C9366E" w:rsidRPr="001C4E42">
              <w:rPr>
                <w:rStyle w:val="Refdecomentario"/>
                <w:rFonts w:cstheme="minorHAnsi"/>
                <w:sz w:val="20"/>
                <w:szCs w:val="20"/>
              </w:rPr>
              <w:t>su importancia en la formación profesional.</w:t>
            </w:r>
          </w:p>
          <w:p w14:paraId="28F82114" w14:textId="77777777" w:rsidR="002D35DE" w:rsidRPr="001C4E42" w:rsidRDefault="002D35DE" w:rsidP="002D35DE">
            <w:pPr>
              <w:pStyle w:val="Prrafodelista"/>
              <w:numPr>
                <w:ilvl w:val="0"/>
                <w:numId w:val="3"/>
              </w:numPr>
              <w:spacing w:after="0" w:line="240" w:lineRule="auto"/>
              <w:jc w:val="both"/>
              <w:rPr>
                <w:rFonts w:eastAsia="Arial" w:cstheme="minorHAnsi"/>
                <w:sz w:val="20"/>
                <w:szCs w:val="20"/>
              </w:rPr>
            </w:pPr>
            <w:r w:rsidRPr="001C4E42">
              <w:rPr>
                <w:rFonts w:eastAsia="Arial" w:cstheme="minorHAnsi"/>
                <w:sz w:val="20"/>
                <w:szCs w:val="20"/>
              </w:rPr>
              <w:t xml:space="preserve">Facilitar herramientas teóricas y prácticas para la formulación de proyectos extensionistas desde una perspectiva crítica y dialógica integrados al proceso de enseñanza - aprendizaje. </w:t>
            </w:r>
          </w:p>
          <w:p w14:paraId="4365C4EC" w14:textId="333B1F96" w:rsidR="002D35DE" w:rsidRPr="001C4E42" w:rsidRDefault="002D35DE" w:rsidP="002D35DE">
            <w:pPr>
              <w:spacing w:after="0" w:line="240" w:lineRule="auto"/>
              <w:jc w:val="both"/>
              <w:rPr>
                <w:rFonts w:cstheme="minorHAnsi"/>
                <w:b/>
                <w:bCs/>
                <w:sz w:val="20"/>
                <w:szCs w:val="20"/>
              </w:rPr>
            </w:pPr>
            <w:r w:rsidRPr="001C4E42">
              <w:rPr>
                <w:rFonts w:cstheme="minorHAnsi"/>
                <w:sz w:val="20"/>
                <w:szCs w:val="20"/>
              </w:rPr>
              <w:br/>
            </w:r>
            <w:r w:rsidRPr="001C4E42">
              <w:rPr>
                <w:rFonts w:cstheme="minorHAnsi"/>
                <w:b/>
                <w:bCs/>
                <w:sz w:val="20"/>
                <w:szCs w:val="20"/>
              </w:rPr>
              <w:t xml:space="preserve">Objetivos Específicos: </w:t>
            </w:r>
          </w:p>
          <w:p w14:paraId="3240650E" w14:textId="77777777" w:rsidR="002D35DE" w:rsidRPr="001C4E42" w:rsidRDefault="002D35DE" w:rsidP="002D35DE">
            <w:pPr>
              <w:spacing w:after="0" w:line="240" w:lineRule="auto"/>
              <w:jc w:val="both"/>
              <w:rPr>
                <w:rFonts w:cstheme="minorHAnsi"/>
                <w:b/>
                <w:bCs/>
                <w:sz w:val="20"/>
                <w:szCs w:val="20"/>
              </w:rPr>
            </w:pPr>
          </w:p>
          <w:p w14:paraId="6B71A353" w14:textId="77777777" w:rsidR="002D35DE" w:rsidRPr="001C4E42" w:rsidRDefault="002D35DE" w:rsidP="002D35DE">
            <w:pPr>
              <w:spacing w:after="0" w:line="240" w:lineRule="auto"/>
              <w:jc w:val="both"/>
              <w:rPr>
                <w:rFonts w:cstheme="minorHAnsi"/>
                <w:sz w:val="20"/>
                <w:szCs w:val="20"/>
              </w:rPr>
            </w:pPr>
            <w:r w:rsidRPr="001C4E42">
              <w:rPr>
                <w:rFonts w:cstheme="minorHAnsi"/>
                <w:sz w:val="20"/>
                <w:szCs w:val="20"/>
              </w:rPr>
              <w:t xml:space="preserve">Se espera que los y las estudiantes puedan: </w:t>
            </w:r>
          </w:p>
          <w:p w14:paraId="01938DCF" w14:textId="77777777" w:rsidR="002D35DE" w:rsidRPr="001C4E42" w:rsidRDefault="002D35DE" w:rsidP="002D35DE">
            <w:pPr>
              <w:spacing w:after="0" w:line="240" w:lineRule="auto"/>
              <w:jc w:val="both"/>
              <w:rPr>
                <w:rFonts w:cstheme="minorHAnsi"/>
                <w:sz w:val="20"/>
                <w:szCs w:val="20"/>
              </w:rPr>
            </w:pPr>
          </w:p>
          <w:p w14:paraId="14B3EBFC" w14:textId="77777777" w:rsidR="002D35DE" w:rsidRPr="001C4E42" w:rsidRDefault="002D35DE" w:rsidP="002D35DE">
            <w:pPr>
              <w:pStyle w:val="Prrafodelista"/>
              <w:numPr>
                <w:ilvl w:val="0"/>
                <w:numId w:val="4"/>
              </w:numPr>
              <w:spacing w:after="0" w:line="240" w:lineRule="auto"/>
              <w:jc w:val="both"/>
              <w:rPr>
                <w:rFonts w:cstheme="minorHAnsi"/>
                <w:sz w:val="20"/>
                <w:szCs w:val="20"/>
              </w:rPr>
            </w:pPr>
            <w:r w:rsidRPr="001C4E42">
              <w:rPr>
                <w:rFonts w:cstheme="minorHAnsi"/>
                <w:sz w:val="20"/>
                <w:szCs w:val="20"/>
              </w:rPr>
              <w:lastRenderedPageBreak/>
              <w:t>Comprender la función extensionista, sus alcances y sentidos en la Universidad pública.</w:t>
            </w:r>
          </w:p>
          <w:p w14:paraId="5570D559" w14:textId="77777777" w:rsidR="002D35DE" w:rsidRPr="001C4E42" w:rsidRDefault="002D35DE" w:rsidP="002D35DE">
            <w:pPr>
              <w:pStyle w:val="Prrafodelista"/>
              <w:numPr>
                <w:ilvl w:val="0"/>
                <w:numId w:val="4"/>
              </w:numPr>
              <w:spacing w:after="0" w:line="240" w:lineRule="auto"/>
              <w:jc w:val="both"/>
              <w:rPr>
                <w:rFonts w:cstheme="minorHAnsi"/>
                <w:sz w:val="20"/>
                <w:szCs w:val="20"/>
              </w:rPr>
            </w:pPr>
            <w:r w:rsidRPr="001C4E42">
              <w:rPr>
                <w:rFonts w:cstheme="minorHAnsi"/>
                <w:sz w:val="20"/>
                <w:szCs w:val="20"/>
              </w:rPr>
              <w:t>Realizar una revisión histórica de la función extensionista en la UNLP y la FCE y comprender las diferentes perspectivas y concepciones de la misma.</w:t>
            </w:r>
          </w:p>
          <w:p w14:paraId="64B5A284" w14:textId="77777777" w:rsidR="002D35DE" w:rsidRPr="001C4E42" w:rsidRDefault="002D35DE" w:rsidP="002D35DE">
            <w:pPr>
              <w:pStyle w:val="Prrafodelista"/>
              <w:numPr>
                <w:ilvl w:val="0"/>
                <w:numId w:val="4"/>
              </w:numPr>
              <w:spacing w:after="0" w:line="240" w:lineRule="auto"/>
              <w:jc w:val="both"/>
              <w:rPr>
                <w:rFonts w:cstheme="minorHAnsi"/>
                <w:sz w:val="20"/>
                <w:szCs w:val="20"/>
              </w:rPr>
            </w:pPr>
            <w:r w:rsidRPr="001C4E42">
              <w:rPr>
                <w:rFonts w:cstheme="minorHAnsi"/>
                <w:sz w:val="20"/>
                <w:szCs w:val="20"/>
              </w:rPr>
              <w:t xml:space="preserve">Reflexionar sobre las estrategias de integración de la practica extensionista al desarrollo curricular de las carreras de la FCE. </w:t>
            </w:r>
          </w:p>
          <w:p w14:paraId="272888C2" w14:textId="77777777" w:rsidR="00C9366E" w:rsidRPr="001C4E42" w:rsidRDefault="00C9366E" w:rsidP="002D35DE">
            <w:pPr>
              <w:pStyle w:val="Prrafodelista"/>
              <w:numPr>
                <w:ilvl w:val="0"/>
                <w:numId w:val="4"/>
              </w:numPr>
              <w:spacing w:after="0" w:line="240" w:lineRule="auto"/>
              <w:jc w:val="both"/>
              <w:rPr>
                <w:rFonts w:cstheme="minorHAnsi"/>
                <w:sz w:val="20"/>
                <w:szCs w:val="20"/>
              </w:rPr>
            </w:pPr>
            <w:r w:rsidRPr="001C4E42">
              <w:rPr>
                <w:rFonts w:cstheme="minorHAnsi"/>
                <w:sz w:val="20"/>
                <w:szCs w:val="20"/>
              </w:rPr>
              <w:t>Reconocer en la formulación de proyectos sociales, las herramientas propias de las carreras de las ciencias económicas.</w:t>
            </w:r>
          </w:p>
          <w:p w14:paraId="5913360B" w14:textId="31517C1E" w:rsidR="00476A7F" w:rsidRDefault="00476A7F" w:rsidP="002D35DE">
            <w:pPr>
              <w:pStyle w:val="Prrafodelista"/>
              <w:numPr>
                <w:ilvl w:val="0"/>
                <w:numId w:val="4"/>
              </w:numPr>
              <w:spacing w:after="0" w:line="240" w:lineRule="auto"/>
              <w:jc w:val="both"/>
              <w:rPr>
                <w:rFonts w:cstheme="minorHAnsi"/>
                <w:sz w:val="20"/>
                <w:szCs w:val="20"/>
              </w:rPr>
            </w:pPr>
            <w:r w:rsidRPr="001C4E42">
              <w:rPr>
                <w:rFonts w:cstheme="minorHAnsi"/>
                <w:sz w:val="20"/>
                <w:szCs w:val="20"/>
              </w:rPr>
              <w:t>Reconocer las etapas del ciclo de vida de un proyecto social, incluyendo su planificación y gestión, y sus diferencias y similitudes con los proyectos de extensión universitaria.</w:t>
            </w:r>
          </w:p>
          <w:p w14:paraId="69A19F54" w14:textId="77777777" w:rsidR="00993745" w:rsidRPr="00993745" w:rsidRDefault="00993745" w:rsidP="00993745">
            <w:pPr>
              <w:spacing w:after="0" w:line="240" w:lineRule="auto"/>
              <w:jc w:val="both"/>
              <w:rPr>
                <w:rFonts w:cstheme="minorHAnsi"/>
                <w:sz w:val="20"/>
                <w:szCs w:val="20"/>
              </w:rPr>
            </w:pPr>
          </w:p>
          <w:bookmarkEnd w:id="4"/>
          <w:p w14:paraId="510D2D58" w14:textId="77777777" w:rsidR="005B1408" w:rsidRPr="001C4E42" w:rsidRDefault="005B1408" w:rsidP="00FE56A8">
            <w:pPr>
              <w:spacing w:after="0" w:line="240" w:lineRule="auto"/>
              <w:rPr>
                <w:rFonts w:eastAsia="Times New Roman" w:cstheme="minorHAnsi"/>
                <w:color w:val="000000"/>
                <w:sz w:val="20"/>
                <w:szCs w:val="20"/>
                <w:lang w:eastAsia="es-ES"/>
              </w:rPr>
            </w:pPr>
          </w:p>
        </w:tc>
      </w:tr>
      <w:tr w:rsidR="005B1408" w:rsidRPr="001C4E42" w14:paraId="5DD7B21C" w14:textId="77777777" w:rsidTr="00FC1A46">
        <w:trPr>
          <w:gridAfter w:val="1"/>
          <w:wAfter w:w="292" w:type="dxa"/>
          <w:trHeight w:val="1963"/>
        </w:trPr>
        <w:tc>
          <w:tcPr>
            <w:tcW w:w="4410" w:type="dxa"/>
            <w:tcBorders>
              <w:top w:val="single" w:sz="8" w:space="0" w:color="auto"/>
              <w:left w:val="single" w:sz="8" w:space="0" w:color="auto"/>
              <w:bottom w:val="single" w:sz="8" w:space="0" w:color="auto"/>
              <w:right w:val="nil"/>
            </w:tcBorders>
            <w:shd w:val="clear" w:color="000000" w:fill="FFFFFF"/>
            <w:vAlign w:val="center"/>
            <w:hideMark/>
          </w:tcPr>
          <w:p w14:paraId="43C19744" w14:textId="77777777" w:rsidR="005B1408" w:rsidRPr="001C4E42" w:rsidRDefault="005B1408" w:rsidP="005B1408">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lastRenderedPageBreak/>
              <w:t>CONTENIDOS Y/O PROGRAMA DEL SEMINARIO</w:t>
            </w:r>
          </w:p>
        </w:tc>
        <w:tc>
          <w:tcPr>
            <w:tcW w:w="190" w:type="dxa"/>
            <w:tcBorders>
              <w:top w:val="nil"/>
              <w:left w:val="single" w:sz="8" w:space="0" w:color="auto"/>
              <w:bottom w:val="nil"/>
              <w:right w:val="single" w:sz="8" w:space="0" w:color="auto"/>
            </w:tcBorders>
            <w:shd w:val="clear" w:color="000000" w:fill="FFFFFF"/>
            <w:vAlign w:val="center"/>
            <w:hideMark/>
          </w:tcPr>
          <w:p w14:paraId="74D4DAC0" w14:textId="77777777" w:rsidR="005B1408" w:rsidRPr="001C4E42" w:rsidRDefault="005B1408" w:rsidP="005B1408">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6529" w:type="dxa"/>
            <w:gridSpan w:val="5"/>
            <w:tcBorders>
              <w:top w:val="single" w:sz="8" w:space="0" w:color="auto"/>
              <w:left w:val="nil"/>
              <w:bottom w:val="single" w:sz="8" w:space="0" w:color="auto"/>
              <w:right w:val="single" w:sz="8" w:space="0" w:color="000000"/>
            </w:tcBorders>
            <w:shd w:val="clear" w:color="auto" w:fill="auto"/>
            <w:vAlign w:val="center"/>
            <w:hideMark/>
          </w:tcPr>
          <w:p w14:paraId="24D8F542" w14:textId="77777777" w:rsidR="002D35DE" w:rsidRPr="001C4E42" w:rsidRDefault="002D35DE" w:rsidP="002D35DE">
            <w:pPr>
              <w:spacing w:after="0" w:line="240" w:lineRule="auto"/>
              <w:jc w:val="both"/>
              <w:rPr>
                <w:rFonts w:cstheme="minorHAnsi"/>
                <w:b/>
                <w:bCs/>
                <w:sz w:val="20"/>
                <w:szCs w:val="20"/>
                <w:shd w:val="clear" w:color="auto" w:fill="FFFFFF"/>
              </w:rPr>
            </w:pPr>
          </w:p>
          <w:p w14:paraId="3245A20B" w14:textId="018CB50B" w:rsidR="00080A3A" w:rsidRPr="001C4E42" w:rsidRDefault="00080A3A" w:rsidP="00080A3A">
            <w:pPr>
              <w:spacing w:after="0" w:line="240" w:lineRule="auto"/>
              <w:jc w:val="both"/>
              <w:rPr>
                <w:rFonts w:cstheme="minorHAnsi"/>
                <w:b/>
                <w:bCs/>
                <w:sz w:val="20"/>
                <w:szCs w:val="20"/>
                <w:shd w:val="clear" w:color="auto" w:fill="FFFFFF"/>
              </w:rPr>
            </w:pPr>
            <w:r w:rsidRPr="001C4E42">
              <w:rPr>
                <w:rFonts w:cstheme="minorHAnsi"/>
                <w:b/>
                <w:bCs/>
                <w:sz w:val="20"/>
                <w:szCs w:val="20"/>
                <w:shd w:val="clear" w:color="auto" w:fill="FFFFFF"/>
              </w:rPr>
              <w:t>Módulo 1: Historia y fundamentos </w:t>
            </w:r>
            <w:r w:rsidRPr="001C4E42">
              <w:rPr>
                <w:rStyle w:val="zmsearchresult"/>
                <w:rFonts w:cstheme="minorHAnsi"/>
                <w:b/>
                <w:bCs/>
                <w:sz w:val="20"/>
                <w:szCs w:val="20"/>
                <w:shd w:val="clear" w:color="auto" w:fill="FFFFFF"/>
              </w:rPr>
              <w:t>de</w:t>
            </w:r>
            <w:r w:rsidRPr="001C4E42">
              <w:rPr>
                <w:rFonts w:cstheme="minorHAnsi"/>
                <w:b/>
                <w:bCs/>
                <w:sz w:val="20"/>
                <w:szCs w:val="20"/>
                <w:shd w:val="clear" w:color="auto" w:fill="FFFFFF"/>
              </w:rPr>
              <w:t> la </w:t>
            </w:r>
            <w:r w:rsidRPr="001C4E42">
              <w:rPr>
                <w:rStyle w:val="zmsearchresult"/>
                <w:rFonts w:cstheme="minorHAnsi"/>
                <w:b/>
                <w:bCs/>
                <w:sz w:val="20"/>
                <w:szCs w:val="20"/>
                <w:shd w:val="clear" w:color="auto" w:fill="FFFFFF"/>
              </w:rPr>
              <w:t>extensión </w:t>
            </w:r>
            <w:r w:rsidR="007E70C8" w:rsidRPr="001C4E42">
              <w:rPr>
                <w:rFonts w:cstheme="minorHAnsi"/>
                <w:b/>
                <w:bCs/>
                <w:sz w:val="20"/>
                <w:szCs w:val="20"/>
                <w:shd w:val="clear" w:color="auto" w:fill="FFFFFF"/>
              </w:rPr>
              <w:t>universitaria:</w:t>
            </w:r>
            <w:r w:rsidR="00F753B3">
              <w:rPr>
                <w:rFonts w:cstheme="minorHAnsi"/>
                <w:b/>
                <w:bCs/>
                <w:sz w:val="20"/>
                <w:szCs w:val="20"/>
                <w:shd w:val="clear" w:color="auto" w:fill="FFFFFF"/>
              </w:rPr>
              <w:t xml:space="preserve"> </w:t>
            </w:r>
            <w:r w:rsidRPr="001C4E42">
              <w:rPr>
                <w:rFonts w:cstheme="minorHAnsi"/>
                <w:sz w:val="20"/>
                <w:szCs w:val="20"/>
                <w:shd w:val="clear" w:color="auto" w:fill="FFFFFF"/>
              </w:rPr>
              <w:t>Evolución histórica de la función extensionista en la Universidad. La vinculación universidad-sociedad.</w:t>
            </w:r>
            <w:r w:rsidR="00FC1A46">
              <w:rPr>
                <w:rFonts w:cstheme="minorHAnsi"/>
                <w:sz w:val="20"/>
                <w:szCs w:val="20"/>
                <w:shd w:val="clear" w:color="auto" w:fill="FFFFFF"/>
              </w:rPr>
              <w:t xml:space="preserve"> </w:t>
            </w:r>
            <w:r w:rsidRPr="001C4E42">
              <w:rPr>
                <w:rFonts w:cstheme="minorHAnsi"/>
                <w:sz w:val="20"/>
                <w:szCs w:val="20"/>
                <w:shd w:val="clear" w:color="auto" w:fill="FFFFFF"/>
              </w:rPr>
              <w:t xml:space="preserve">Modelos de extensión y características de las interacciones. </w:t>
            </w:r>
            <w:r w:rsidR="00476A7F" w:rsidRPr="001C4E42">
              <w:rPr>
                <w:rFonts w:cstheme="minorHAnsi"/>
                <w:sz w:val="20"/>
                <w:szCs w:val="20"/>
              </w:rPr>
              <w:t xml:space="preserve">La contradicción entre la intervención de “arriba” y la intervención desde “abajo”. </w:t>
            </w:r>
          </w:p>
          <w:p w14:paraId="34665B43" w14:textId="77777777" w:rsidR="00080A3A" w:rsidRPr="001C4E42" w:rsidRDefault="00080A3A" w:rsidP="00080A3A">
            <w:pPr>
              <w:spacing w:after="0" w:line="240" w:lineRule="auto"/>
              <w:jc w:val="both"/>
              <w:rPr>
                <w:rFonts w:cstheme="minorHAnsi"/>
                <w:sz w:val="20"/>
                <w:szCs w:val="20"/>
                <w:shd w:val="clear" w:color="auto" w:fill="FFFFFF"/>
              </w:rPr>
            </w:pPr>
          </w:p>
          <w:p w14:paraId="55C7D5F5" w14:textId="77777777" w:rsidR="00476A7F" w:rsidRPr="001C4E42" w:rsidRDefault="00476A7F" w:rsidP="00AF1CEB">
            <w:pPr>
              <w:spacing w:after="0" w:line="240" w:lineRule="auto"/>
              <w:jc w:val="both"/>
              <w:rPr>
                <w:rFonts w:eastAsia="Times New Roman" w:cstheme="minorHAnsi"/>
                <w:sz w:val="20"/>
                <w:szCs w:val="20"/>
                <w:lang w:eastAsia="es-ES"/>
              </w:rPr>
            </w:pPr>
            <w:r w:rsidRPr="001C4E42">
              <w:rPr>
                <w:rFonts w:cstheme="minorHAnsi"/>
                <w:b/>
                <w:bCs/>
                <w:sz w:val="20"/>
                <w:szCs w:val="20"/>
                <w:shd w:val="clear" w:color="auto" w:fill="FFFFFF"/>
              </w:rPr>
              <w:t>Módulo 2: Dispositivos de extensión en la Universidad y su rol en la formación profesional</w:t>
            </w:r>
            <w:r w:rsidR="00AF1CEB" w:rsidRPr="001C4E42">
              <w:rPr>
                <w:rFonts w:cstheme="minorHAnsi"/>
                <w:b/>
                <w:bCs/>
                <w:sz w:val="20"/>
                <w:szCs w:val="20"/>
                <w:shd w:val="clear" w:color="auto" w:fill="FFFFFF"/>
              </w:rPr>
              <w:t xml:space="preserve">: </w:t>
            </w:r>
            <w:r w:rsidRPr="001C4E42">
              <w:rPr>
                <w:rFonts w:cstheme="minorHAnsi"/>
                <w:sz w:val="20"/>
                <w:szCs w:val="20"/>
                <w:shd w:val="clear" w:color="auto" w:fill="FFFFFF"/>
              </w:rPr>
              <w:t xml:space="preserve">La extensión en la formación del profesional universitario. </w:t>
            </w:r>
            <w:r w:rsidRPr="001C4E42">
              <w:rPr>
                <w:rFonts w:eastAsia="Times New Roman" w:cstheme="minorHAnsi"/>
                <w:sz w:val="20"/>
                <w:szCs w:val="20"/>
                <w:lang w:eastAsia="es-ES"/>
              </w:rPr>
              <w:t>Procesos y dispositivos en la intervención territorial comunitaria en la</w:t>
            </w:r>
            <w:r w:rsidR="00AF1CEB" w:rsidRPr="001C4E42">
              <w:rPr>
                <w:rFonts w:eastAsia="Times New Roman" w:cstheme="minorHAnsi"/>
                <w:sz w:val="20"/>
                <w:szCs w:val="20"/>
                <w:lang w:eastAsia="es-ES"/>
              </w:rPr>
              <w:t xml:space="preserve"> UNLP y en la FCE. </w:t>
            </w:r>
            <w:r w:rsidR="00AF1CEB" w:rsidRPr="001C4E42">
              <w:rPr>
                <w:rFonts w:cstheme="minorHAnsi"/>
                <w:sz w:val="20"/>
                <w:szCs w:val="20"/>
                <w:shd w:val="clear" w:color="auto" w:fill="FFFFFF"/>
              </w:rPr>
              <w:t>El profesional de ciencias económicas y la extensión universitaria.</w:t>
            </w:r>
          </w:p>
          <w:p w14:paraId="6E67EFD1" w14:textId="77777777" w:rsidR="00AF1CEB" w:rsidRPr="001C4E42" w:rsidRDefault="00AF1CEB" w:rsidP="00AF1CEB">
            <w:pPr>
              <w:spacing w:after="0" w:line="240" w:lineRule="auto"/>
              <w:jc w:val="both"/>
              <w:rPr>
                <w:rFonts w:eastAsia="Times New Roman" w:cstheme="minorHAnsi"/>
                <w:sz w:val="20"/>
                <w:szCs w:val="20"/>
                <w:lang w:eastAsia="es-ES"/>
              </w:rPr>
            </w:pPr>
          </w:p>
          <w:p w14:paraId="246820A2" w14:textId="77777777" w:rsidR="00AF1CEB" w:rsidRPr="001C4E42" w:rsidRDefault="00AF1CEB" w:rsidP="00AF1CEB">
            <w:pPr>
              <w:spacing w:after="0" w:line="240" w:lineRule="auto"/>
              <w:jc w:val="both"/>
              <w:rPr>
                <w:rFonts w:cstheme="minorHAnsi"/>
                <w:sz w:val="20"/>
                <w:szCs w:val="20"/>
                <w:shd w:val="clear" w:color="auto" w:fill="FFFFFF"/>
              </w:rPr>
            </w:pPr>
            <w:r w:rsidRPr="001C4E42">
              <w:rPr>
                <w:rFonts w:cstheme="minorHAnsi"/>
                <w:b/>
                <w:bCs/>
                <w:sz w:val="20"/>
                <w:szCs w:val="20"/>
                <w:shd w:val="clear" w:color="auto" w:fill="FFFFFF"/>
              </w:rPr>
              <w:t>Módulo 3: Los saberes en la </w:t>
            </w:r>
            <w:r w:rsidRPr="001C4E42">
              <w:rPr>
                <w:rStyle w:val="zmsearchresult"/>
                <w:rFonts w:cstheme="minorHAnsi"/>
                <w:b/>
                <w:bCs/>
                <w:sz w:val="20"/>
                <w:szCs w:val="20"/>
                <w:shd w:val="clear" w:color="auto" w:fill="FFFFFF"/>
              </w:rPr>
              <w:t>extensión</w:t>
            </w:r>
            <w:r w:rsidRPr="001C4E42">
              <w:rPr>
                <w:rFonts w:cstheme="minorHAnsi"/>
                <w:b/>
                <w:bCs/>
                <w:sz w:val="20"/>
                <w:szCs w:val="20"/>
                <w:shd w:val="clear" w:color="auto" w:fill="FFFFFF"/>
              </w:rPr>
              <w:t> y modalidades </w:t>
            </w:r>
            <w:r w:rsidRPr="001C4E42">
              <w:rPr>
                <w:rStyle w:val="zmsearchresult"/>
                <w:rFonts w:cstheme="minorHAnsi"/>
                <w:b/>
                <w:bCs/>
                <w:sz w:val="20"/>
                <w:szCs w:val="20"/>
                <w:shd w:val="clear" w:color="auto" w:fill="FFFFFF"/>
              </w:rPr>
              <w:t>de</w:t>
            </w:r>
            <w:r w:rsidRPr="001C4E42">
              <w:rPr>
                <w:rFonts w:cstheme="minorHAnsi"/>
                <w:b/>
                <w:bCs/>
                <w:sz w:val="20"/>
                <w:szCs w:val="20"/>
                <w:shd w:val="clear" w:color="auto" w:fill="FFFFFF"/>
              </w:rPr>
              <w:t xml:space="preserve"> construcción: </w:t>
            </w:r>
            <w:r w:rsidRPr="001C4E42">
              <w:rPr>
                <w:rFonts w:cstheme="minorHAnsi"/>
                <w:sz w:val="20"/>
                <w:szCs w:val="20"/>
                <w:shd w:val="clear" w:color="auto" w:fill="FFFFFF"/>
              </w:rPr>
              <w:t>El posible diálogo entre saberes académicos y saberes no académicos. Extensión y educación popular. Extensión universitaria y producción, circulación de saberes y conocimientos.</w:t>
            </w:r>
          </w:p>
          <w:p w14:paraId="49B8BC7F" w14:textId="77777777" w:rsidR="00AF1CEB" w:rsidRPr="001C4E42" w:rsidRDefault="00AF1CEB" w:rsidP="00AF1CEB">
            <w:pPr>
              <w:spacing w:after="0" w:line="240" w:lineRule="auto"/>
              <w:jc w:val="both"/>
              <w:rPr>
                <w:rFonts w:cstheme="minorHAnsi"/>
                <w:sz w:val="20"/>
                <w:szCs w:val="20"/>
                <w:shd w:val="clear" w:color="auto" w:fill="FFFFFF"/>
              </w:rPr>
            </w:pPr>
          </w:p>
          <w:p w14:paraId="4F241F37" w14:textId="77777777" w:rsidR="00AF1CEB" w:rsidRPr="001C4E42" w:rsidRDefault="007E70C8" w:rsidP="00AF1CEB">
            <w:pPr>
              <w:spacing w:after="0" w:line="240" w:lineRule="auto"/>
              <w:jc w:val="both"/>
              <w:rPr>
                <w:rFonts w:cstheme="minorHAnsi"/>
                <w:sz w:val="20"/>
                <w:szCs w:val="20"/>
              </w:rPr>
            </w:pPr>
            <w:r w:rsidRPr="001C4E42">
              <w:rPr>
                <w:rStyle w:val="zmsearchresult"/>
                <w:rFonts w:cstheme="minorHAnsi"/>
                <w:b/>
                <w:bCs/>
                <w:sz w:val="20"/>
                <w:szCs w:val="20"/>
              </w:rPr>
              <w:t>Mó</w:t>
            </w:r>
            <w:r w:rsidR="00080A3A" w:rsidRPr="001C4E42">
              <w:rPr>
                <w:rStyle w:val="zmsearchresult"/>
                <w:rFonts w:cstheme="minorHAnsi"/>
                <w:b/>
                <w:bCs/>
                <w:sz w:val="20"/>
                <w:szCs w:val="20"/>
              </w:rPr>
              <w:t xml:space="preserve">dulo </w:t>
            </w:r>
            <w:r w:rsidRPr="001C4E42">
              <w:rPr>
                <w:rStyle w:val="zmsearchresult"/>
                <w:rFonts w:cstheme="minorHAnsi"/>
                <w:b/>
                <w:bCs/>
                <w:sz w:val="20"/>
                <w:szCs w:val="20"/>
              </w:rPr>
              <w:t>4</w:t>
            </w:r>
            <w:r w:rsidR="00080A3A" w:rsidRPr="001C4E42">
              <w:rPr>
                <w:rStyle w:val="zmsearchresult"/>
                <w:rFonts w:cstheme="minorHAnsi"/>
                <w:b/>
                <w:bCs/>
                <w:sz w:val="20"/>
                <w:szCs w:val="20"/>
              </w:rPr>
              <w:t>: Diagnóstico, Planificación y gestión </w:t>
            </w:r>
            <w:r w:rsidR="00080A3A" w:rsidRPr="001C4E42">
              <w:rPr>
                <w:rStyle w:val="zmsearchresult"/>
                <w:rFonts w:cstheme="minorHAnsi"/>
                <w:b/>
                <w:bCs/>
                <w:sz w:val="20"/>
                <w:szCs w:val="20"/>
                <w:shd w:val="clear" w:color="auto" w:fill="FFFFFF"/>
              </w:rPr>
              <w:t>de la extensión</w:t>
            </w:r>
            <w:r w:rsidR="00AF1CEB" w:rsidRPr="001C4E42">
              <w:rPr>
                <w:rStyle w:val="zmsearchresult"/>
                <w:rFonts w:cstheme="minorHAnsi"/>
                <w:b/>
                <w:bCs/>
                <w:sz w:val="20"/>
                <w:szCs w:val="20"/>
                <w:shd w:val="clear" w:color="auto" w:fill="FFFFFF"/>
              </w:rPr>
              <w:t xml:space="preserve">: </w:t>
            </w:r>
            <w:r w:rsidR="00080A3A" w:rsidRPr="001C4E42">
              <w:rPr>
                <w:rFonts w:cstheme="minorHAnsi"/>
                <w:sz w:val="20"/>
                <w:szCs w:val="20"/>
              </w:rPr>
              <w:t xml:space="preserve">El ciclo de proyecto. Estilos de planificación y sus implicancias metodológicas. La identificación de necesidades, demandas, preocupaciones de la población a la problematización. Técnicas participativas para el análisis de problemas, de actores y formulación de proyectos. </w:t>
            </w:r>
            <w:r w:rsidR="00AF1CEB" w:rsidRPr="001C4E42">
              <w:rPr>
                <w:rFonts w:cstheme="minorHAnsi"/>
                <w:sz w:val="20"/>
                <w:szCs w:val="20"/>
              </w:rPr>
              <w:t>Plan de acción y Evaluación. La sistematización de las prácticas extensionistas.</w:t>
            </w:r>
          </w:p>
          <w:p w14:paraId="0284BBB5" w14:textId="77777777" w:rsidR="00080A3A" w:rsidRPr="001C4E42" w:rsidRDefault="00080A3A" w:rsidP="00402C92">
            <w:pPr>
              <w:spacing w:after="0" w:line="240" w:lineRule="auto"/>
              <w:jc w:val="both"/>
              <w:rPr>
                <w:rFonts w:eastAsia="Times New Roman" w:cstheme="minorHAnsi"/>
                <w:color w:val="000000"/>
                <w:sz w:val="20"/>
                <w:szCs w:val="20"/>
                <w:lang w:eastAsia="es-ES"/>
              </w:rPr>
            </w:pPr>
          </w:p>
          <w:p w14:paraId="3921B98A" w14:textId="77777777" w:rsidR="00080A3A" w:rsidRPr="001C4E42" w:rsidRDefault="00080A3A" w:rsidP="00402C92">
            <w:pPr>
              <w:spacing w:after="0" w:line="240" w:lineRule="auto"/>
              <w:jc w:val="both"/>
              <w:rPr>
                <w:rFonts w:eastAsia="Times New Roman" w:cstheme="minorHAnsi"/>
                <w:color w:val="000000"/>
                <w:sz w:val="20"/>
                <w:szCs w:val="20"/>
                <w:lang w:eastAsia="es-ES"/>
              </w:rPr>
            </w:pPr>
          </w:p>
        </w:tc>
      </w:tr>
      <w:tr w:rsidR="005B1408" w:rsidRPr="001C4E42" w14:paraId="2D24687A" w14:textId="77777777" w:rsidTr="00FC1A46">
        <w:trPr>
          <w:gridAfter w:val="1"/>
          <w:wAfter w:w="292" w:type="dxa"/>
          <w:trHeight w:val="1200"/>
        </w:trPr>
        <w:tc>
          <w:tcPr>
            <w:tcW w:w="4410" w:type="dxa"/>
            <w:tcBorders>
              <w:top w:val="single" w:sz="8" w:space="0" w:color="auto"/>
              <w:left w:val="single" w:sz="8" w:space="0" w:color="auto"/>
              <w:bottom w:val="single" w:sz="4" w:space="0" w:color="auto"/>
              <w:right w:val="nil"/>
            </w:tcBorders>
            <w:shd w:val="clear" w:color="000000" w:fill="FFFFFF"/>
            <w:vAlign w:val="center"/>
            <w:hideMark/>
          </w:tcPr>
          <w:p w14:paraId="36D8B7E3" w14:textId="77777777" w:rsidR="005B1408" w:rsidRPr="001C4E42" w:rsidRDefault="005B1408" w:rsidP="005B1408">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xml:space="preserve">BIBILIOGRAFÍA PROPUESTA </w:t>
            </w:r>
          </w:p>
        </w:tc>
        <w:tc>
          <w:tcPr>
            <w:tcW w:w="190" w:type="dxa"/>
            <w:tcBorders>
              <w:top w:val="nil"/>
              <w:left w:val="single" w:sz="8" w:space="0" w:color="auto"/>
              <w:bottom w:val="nil"/>
              <w:right w:val="single" w:sz="8" w:space="0" w:color="auto"/>
            </w:tcBorders>
            <w:shd w:val="clear" w:color="000000" w:fill="FFFFFF"/>
            <w:vAlign w:val="center"/>
            <w:hideMark/>
          </w:tcPr>
          <w:p w14:paraId="33133F88" w14:textId="77777777" w:rsidR="005B1408" w:rsidRPr="001C4E42" w:rsidRDefault="005B1408" w:rsidP="005B1408">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6529" w:type="dxa"/>
            <w:gridSpan w:val="5"/>
            <w:tcBorders>
              <w:top w:val="single" w:sz="8" w:space="0" w:color="auto"/>
              <w:left w:val="nil"/>
              <w:bottom w:val="single" w:sz="4" w:space="0" w:color="auto"/>
              <w:right w:val="single" w:sz="8" w:space="0" w:color="000000"/>
            </w:tcBorders>
            <w:shd w:val="clear" w:color="auto" w:fill="auto"/>
            <w:vAlign w:val="center"/>
            <w:hideMark/>
          </w:tcPr>
          <w:p w14:paraId="04790380" w14:textId="77777777" w:rsidR="005B1408" w:rsidRPr="001C4E42" w:rsidRDefault="005B1408" w:rsidP="00867193">
            <w:pPr>
              <w:spacing w:after="0" w:line="240" w:lineRule="auto"/>
              <w:rPr>
                <w:rFonts w:eastAsia="Times New Roman" w:cstheme="minorHAnsi"/>
                <w:color w:val="000000"/>
                <w:sz w:val="20"/>
                <w:szCs w:val="20"/>
                <w:lang w:eastAsia="es-ES"/>
              </w:rPr>
            </w:pPr>
          </w:p>
          <w:p w14:paraId="3187F6BB" w14:textId="77777777" w:rsidR="00867193" w:rsidRPr="001C4E42" w:rsidRDefault="00867193" w:rsidP="00867193">
            <w:pPr>
              <w:spacing w:after="0" w:line="240" w:lineRule="auto"/>
              <w:jc w:val="both"/>
              <w:rPr>
                <w:rFonts w:eastAsia="Times New Roman" w:cstheme="minorHAnsi"/>
                <w:b/>
                <w:bCs/>
                <w:sz w:val="20"/>
                <w:szCs w:val="20"/>
                <w:lang w:eastAsia="es-ES"/>
              </w:rPr>
            </w:pPr>
            <w:r w:rsidRPr="001C4E42">
              <w:rPr>
                <w:rFonts w:eastAsia="Times New Roman" w:cstheme="minorHAnsi"/>
                <w:b/>
                <w:bCs/>
                <w:sz w:val="20"/>
                <w:szCs w:val="20"/>
                <w:lang w:eastAsia="es-ES"/>
              </w:rPr>
              <w:t xml:space="preserve">Bibliografía por módulo: </w:t>
            </w:r>
          </w:p>
          <w:p w14:paraId="4811245F" w14:textId="77777777" w:rsidR="00867193" w:rsidRPr="001C4E42" w:rsidRDefault="00867193" w:rsidP="00867193">
            <w:pPr>
              <w:spacing w:after="0" w:line="240" w:lineRule="auto"/>
              <w:jc w:val="both"/>
              <w:rPr>
                <w:rFonts w:eastAsia="Times New Roman" w:cstheme="minorHAnsi"/>
                <w:b/>
                <w:bCs/>
                <w:sz w:val="20"/>
                <w:szCs w:val="20"/>
                <w:lang w:eastAsia="es-ES"/>
              </w:rPr>
            </w:pPr>
          </w:p>
          <w:p w14:paraId="54AD3271" w14:textId="77777777" w:rsidR="00867193" w:rsidRPr="001C4E42" w:rsidRDefault="00867193" w:rsidP="00867193">
            <w:pPr>
              <w:spacing w:after="0" w:line="240" w:lineRule="auto"/>
              <w:jc w:val="both"/>
              <w:rPr>
                <w:rFonts w:eastAsia="Times New Roman" w:cstheme="minorHAnsi"/>
                <w:b/>
                <w:bCs/>
                <w:sz w:val="20"/>
                <w:szCs w:val="20"/>
                <w:lang w:eastAsia="es-ES"/>
              </w:rPr>
            </w:pPr>
            <w:r w:rsidRPr="001C4E42">
              <w:rPr>
                <w:rFonts w:eastAsia="Times New Roman" w:cstheme="minorHAnsi"/>
                <w:b/>
                <w:bCs/>
                <w:sz w:val="20"/>
                <w:szCs w:val="20"/>
                <w:lang w:eastAsia="es-ES"/>
              </w:rPr>
              <w:t xml:space="preserve">Módulo 1: </w:t>
            </w:r>
          </w:p>
          <w:p w14:paraId="13750267" w14:textId="77777777" w:rsidR="00867193" w:rsidRPr="001C4E42" w:rsidRDefault="00867193" w:rsidP="00867193">
            <w:pPr>
              <w:spacing w:after="0" w:line="240" w:lineRule="auto"/>
              <w:jc w:val="both"/>
              <w:rPr>
                <w:rFonts w:eastAsia="Times New Roman" w:cstheme="minorHAnsi"/>
                <w:b/>
                <w:bCs/>
                <w:sz w:val="20"/>
                <w:szCs w:val="20"/>
                <w:lang w:eastAsia="es-ES"/>
              </w:rPr>
            </w:pPr>
          </w:p>
          <w:p w14:paraId="4B053542" w14:textId="40970735" w:rsidR="00867193" w:rsidRPr="00FC1A46" w:rsidRDefault="00867193" w:rsidP="00FC1A46">
            <w:pPr>
              <w:pStyle w:val="Prrafodelista"/>
              <w:numPr>
                <w:ilvl w:val="0"/>
                <w:numId w:val="7"/>
              </w:numPr>
              <w:spacing w:after="120" w:line="240" w:lineRule="auto"/>
              <w:jc w:val="both"/>
              <w:rPr>
                <w:rFonts w:eastAsia="Times New Roman" w:cstheme="minorHAnsi"/>
                <w:bCs/>
                <w:sz w:val="20"/>
                <w:szCs w:val="20"/>
              </w:rPr>
            </w:pPr>
            <w:proofErr w:type="spellStart"/>
            <w:r w:rsidRPr="001C4E42">
              <w:rPr>
                <w:rFonts w:eastAsia="Times New Roman" w:cstheme="minorHAnsi"/>
                <w:bCs/>
                <w:sz w:val="20"/>
                <w:szCs w:val="20"/>
                <w:lang w:eastAsia="es-ES"/>
              </w:rPr>
              <w:t>Cecchi</w:t>
            </w:r>
            <w:proofErr w:type="spellEnd"/>
            <w:r w:rsidRPr="001C4E42">
              <w:rPr>
                <w:rFonts w:eastAsia="Times New Roman" w:cstheme="minorHAnsi"/>
                <w:bCs/>
                <w:sz w:val="20"/>
                <w:szCs w:val="20"/>
                <w:lang w:eastAsia="es-ES"/>
              </w:rPr>
              <w:t xml:space="preserve"> E, </w:t>
            </w:r>
            <w:proofErr w:type="spellStart"/>
            <w:r w:rsidRPr="001C4E42">
              <w:rPr>
                <w:rFonts w:eastAsia="Times New Roman" w:cstheme="minorHAnsi"/>
                <w:bCs/>
                <w:sz w:val="20"/>
                <w:szCs w:val="20"/>
                <w:lang w:eastAsia="es-ES"/>
              </w:rPr>
              <w:t>Lakonich</w:t>
            </w:r>
            <w:proofErr w:type="spellEnd"/>
            <w:r w:rsidRPr="001C4E42">
              <w:rPr>
                <w:rFonts w:eastAsia="Times New Roman" w:cstheme="minorHAnsi"/>
                <w:bCs/>
                <w:sz w:val="20"/>
                <w:szCs w:val="20"/>
                <w:lang w:eastAsia="es-ES"/>
              </w:rPr>
              <w:t xml:space="preserve"> J, Pérez D, </w:t>
            </w:r>
            <w:proofErr w:type="spellStart"/>
            <w:r w:rsidRPr="001C4E42">
              <w:rPr>
                <w:rFonts w:eastAsia="Times New Roman" w:cstheme="minorHAnsi"/>
                <w:bCs/>
                <w:sz w:val="20"/>
                <w:szCs w:val="20"/>
                <w:lang w:eastAsia="es-ES"/>
              </w:rPr>
              <w:t>Rotstein</w:t>
            </w:r>
            <w:proofErr w:type="spellEnd"/>
            <w:r w:rsidRPr="001C4E42">
              <w:rPr>
                <w:rFonts w:eastAsia="Times New Roman" w:cstheme="minorHAnsi"/>
                <w:bCs/>
                <w:sz w:val="20"/>
                <w:szCs w:val="20"/>
                <w:lang w:eastAsia="es-ES"/>
              </w:rPr>
              <w:t xml:space="preserve">, A. 2009 El compromiso social de la universidad latinoamericana del siglo XXI Entre el debate y la acción. CABA, Argentina. IEC-CONADU. Disponible en: </w:t>
            </w:r>
            <w:hyperlink r:id="rId7" w:history="1">
              <w:r w:rsidRPr="001C4E42">
                <w:rPr>
                  <w:rStyle w:val="Hipervnculo"/>
                  <w:rFonts w:eastAsia="Times New Roman" w:cstheme="minorHAnsi"/>
                  <w:bCs/>
                  <w:sz w:val="20"/>
                  <w:szCs w:val="20"/>
                  <w:lang w:eastAsia="es-ES"/>
                </w:rPr>
                <w:t>http://biblioteca.clacso.edu.ar/Argentina/iec-conadu/20100317010331/2.pdf</w:t>
              </w:r>
            </w:hyperlink>
          </w:p>
          <w:p w14:paraId="1B167C39" w14:textId="6DFE6D6F" w:rsidR="00867193" w:rsidRPr="00FC1A46" w:rsidRDefault="00867193" w:rsidP="00FC1A46">
            <w:pPr>
              <w:numPr>
                <w:ilvl w:val="0"/>
                <w:numId w:val="7"/>
              </w:numPr>
              <w:shd w:val="clear" w:color="auto" w:fill="FFFFFF"/>
              <w:spacing w:after="120" w:line="240" w:lineRule="auto"/>
              <w:jc w:val="both"/>
              <w:rPr>
                <w:rFonts w:cstheme="minorHAnsi"/>
                <w:bCs/>
                <w:sz w:val="20"/>
                <w:szCs w:val="20"/>
              </w:rPr>
            </w:pPr>
            <w:r w:rsidRPr="001C4E42">
              <w:rPr>
                <w:rFonts w:cstheme="minorHAnsi"/>
                <w:bCs/>
                <w:sz w:val="20"/>
                <w:szCs w:val="20"/>
              </w:rPr>
              <w:t xml:space="preserve">Cano </w:t>
            </w:r>
            <w:proofErr w:type="spellStart"/>
            <w:r w:rsidRPr="001C4E42">
              <w:rPr>
                <w:rFonts w:cstheme="minorHAnsi"/>
                <w:bCs/>
                <w:sz w:val="20"/>
                <w:szCs w:val="20"/>
              </w:rPr>
              <w:t>Menoni</w:t>
            </w:r>
            <w:proofErr w:type="spellEnd"/>
            <w:r w:rsidRPr="001C4E42">
              <w:rPr>
                <w:rFonts w:cstheme="minorHAnsi"/>
                <w:bCs/>
                <w:sz w:val="20"/>
                <w:szCs w:val="20"/>
              </w:rPr>
              <w:t>, A.; Castro Vilaboa, D. (2016) </w:t>
            </w:r>
            <w:hyperlink r:id="rId8" w:tgtFrame="_blank" w:history="1">
              <w:r w:rsidRPr="001C4E42">
                <w:rPr>
                  <w:rStyle w:val="Hipervnculo"/>
                  <w:rFonts w:cstheme="minorHAnsi"/>
                  <w:bCs/>
                  <w:sz w:val="20"/>
                  <w:szCs w:val="20"/>
                </w:rPr>
                <w:t>La extensión universitaria en la transformación de la educación superior. El caso de Uruguay</w:t>
              </w:r>
            </w:hyperlink>
            <w:r w:rsidRPr="001C4E42">
              <w:rPr>
                <w:rFonts w:cstheme="minorHAnsi"/>
                <w:bCs/>
                <w:sz w:val="20"/>
                <w:szCs w:val="20"/>
              </w:rPr>
              <w:t> Andamios. Revista de Investigación Social, vol. 13, núm. 31, mayo-agosto, 2016, pp. 313- 337 Universidad Autónoma de la Ciudad de México Distrito Federal, México.</w:t>
            </w:r>
          </w:p>
          <w:p w14:paraId="48A85BB7" w14:textId="77777777" w:rsidR="00867193" w:rsidRPr="001C4E42" w:rsidRDefault="00867193" w:rsidP="00FC1A46">
            <w:pPr>
              <w:numPr>
                <w:ilvl w:val="0"/>
                <w:numId w:val="7"/>
              </w:numPr>
              <w:shd w:val="clear" w:color="auto" w:fill="FFFFFF"/>
              <w:spacing w:after="120" w:line="240" w:lineRule="auto"/>
              <w:jc w:val="both"/>
              <w:rPr>
                <w:rFonts w:cstheme="minorHAnsi"/>
                <w:bCs/>
                <w:sz w:val="20"/>
                <w:szCs w:val="20"/>
              </w:rPr>
            </w:pPr>
            <w:proofErr w:type="spellStart"/>
            <w:r w:rsidRPr="001C4E42">
              <w:rPr>
                <w:rFonts w:cstheme="minorHAnsi"/>
                <w:bCs/>
                <w:sz w:val="20"/>
                <w:szCs w:val="20"/>
              </w:rPr>
              <w:lastRenderedPageBreak/>
              <w:t>Tommasino</w:t>
            </w:r>
            <w:proofErr w:type="spellEnd"/>
            <w:r w:rsidRPr="001C4E42">
              <w:rPr>
                <w:rFonts w:cstheme="minorHAnsi"/>
                <w:bCs/>
                <w:sz w:val="20"/>
                <w:szCs w:val="20"/>
              </w:rPr>
              <w:t>, H.; Cano, A. (2016) </w:t>
            </w:r>
            <w:hyperlink r:id="rId9" w:tgtFrame="_blank" w:history="1">
              <w:r w:rsidRPr="001C4E42">
                <w:rPr>
                  <w:rStyle w:val="Hipervnculo"/>
                  <w:rFonts w:cstheme="minorHAnsi"/>
                  <w:bCs/>
                  <w:sz w:val="20"/>
                  <w:szCs w:val="20"/>
                </w:rPr>
                <w:t>Modelos de extensión universitaria en las universidades latinoamericanas en el siglo XXI: tendencias y controversias Universidades</w:t>
              </w:r>
            </w:hyperlink>
            <w:r w:rsidRPr="001C4E42">
              <w:rPr>
                <w:rFonts w:cstheme="minorHAnsi"/>
                <w:bCs/>
                <w:sz w:val="20"/>
                <w:szCs w:val="20"/>
              </w:rPr>
              <w:t>, núm. 67, enero-marzo, 2016, pp. 7-24 Unión de Universidades de América Latina y el Caribe Distrito Federal, Organismo Internacional.</w:t>
            </w:r>
          </w:p>
          <w:p w14:paraId="31294931" w14:textId="77777777" w:rsidR="00867193" w:rsidRPr="001C4E42" w:rsidRDefault="00867193" w:rsidP="00FC1A46">
            <w:pPr>
              <w:pStyle w:val="Prrafodelista"/>
              <w:numPr>
                <w:ilvl w:val="0"/>
                <w:numId w:val="7"/>
              </w:numPr>
              <w:spacing w:after="120" w:line="240" w:lineRule="auto"/>
              <w:jc w:val="both"/>
              <w:rPr>
                <w:rFonts w:eastAsia="Times New Roman" w:cstheme="minorHAnsi"/>
                <w:bCs/>
                <w:sz w:val="20"/>
                <w:szCs w:val="20"/>
              </w:rPr>
            </w:pPr>
            <w:proofErr w:type="spellStart"/>
            <w:r w:rsidRPr="001C4E42">
              <w:rPr>
                <w:rFonts w:eastAsia="Times New Roman" w:cstheme="minorHAnsi"/>
                <w:bCs/>
                <w:sz w:val="20"/>
                <w:szCs w:val="20"/>
                <w:highlight w:val="white"/>
              </w:rPr>
              <w:t>Tomatis</w:t>
            </w:r>
            <w:proofErr w:type="spellEnd"/>
            <w:r w:rsidRPr="001C4E42">
              <w:rPr>
                <w:rFonts w:eastAsia="Times New Roman" w:cstheme="minorHAnsi"/>
                <w:bCs/>
                <w:sz w:val="20"/>
                <w:szCs w:val="20"/>
                <w:highlight w:val="white"/>
              </w:rPr>
              <w:t xml:space="preserve">, K. (2017) "Teoría y praxis en la extensión universitaria. Una lectura desde el Mercosur” (p. 15-27). </w:t>
            </w:r>
            <w:hyperlink r:id="rId10" w:history="1">
              <w:r w:rsidRPr="001C4E42">
                <w:rPr>
                  <w:rStyle w:val="Hipervnculo"/>
                  <w:rFonts w:eastAsia="Times New Roman" w:cstheme="minorHAnsi"/>
                  <w:bCs/>
                  <w:sz w:val="20"/>
                  <w:szCs w:val="20"/>
                </w:rPr>
                <w:t>En Fronteras Universitarias en el Mercosur. Debates sobre la evaluación en prácticas en extensión. De Santos, Carlos y otros</w:t>
              </w:r>
            </w:hyperlink>
            <w:r w:rsidRPr="001C4E42">
              <w:rPr>
                <w:rFonts w:eastAsia="Times New Roman" w:cstheme="minorHAnsi"/>
                <w:bCs/>
                <w:sz w:val="20"/>
                <w:szCs w:val="20"/>
                <w:highlight w:val="white"/>
              </w:rPr>
              <w:t>. Ed. Facultad de Filosofía y Humanidades. Universidad Nacional de Córdoba. Córdoba, Argentina.</w:t>
            </w:r>
          </w:p>
          <w:p w14:paraId="7BF98448" w14:textId="77777777" w:rsidR="00867193" w:rsidRPr="001C4E42" w:rsidRDefault="00867193" w:rsidP="00FC1A46">
            <w:pPr>
              <w:pStyle w:val="Pa1"/>
              <w:numPr>
                <w:ilvl w:val="0"/>
                <w:numId w:val="7"/>
              </w:numPr>
              <w:spacing w:after="120" w:line="240" w:lineRule="auto"/>
              <w:jc w:val="both"/>
              <w:rPr>
                <w:rFonts w:asciiTheme="minorHAnsi" w:hAnsiTheme="minorHAnsi" w:cstheme="minorHAnsi"/>
                <w:bCs/>
                <w:sz w:val="20"/>
                <w:szCs w:val="20"/>
              </w:rPr>
            </w:pPr>
            <w:r w:rsidRPr="001C4E42">
              <w:rPr>
                <w:rFonts w:asciiTheme="minorHAnsi" w:eastAsia="Times New Roman" w:hAnsiTheme="minorHAnsi" w:cstheme="minorHAnsi"/>
                <w:bCs/>
                <w:sz w:val="20"/>
                <w:szCs w:val="20"/>
                <w:lang w:eastAsia="es-ES"/>
              </w:rPr>
              <w:t xml:space="preserve">Serna Alcántara, Gonzalo Aquiles (2004). “Modelos de extensión universitaria en México”. En: Revista de la Educación Superior, XXXIII. </w:t>
            </w:r>
            <w:hyperlink r:id="rId11" w:history="1">
              <w:r w:rsidRPr="001C4E42">
                <w:rPr>
                  <w:rStyle w:val="Hipervnculo"/>
                  <w:rFonts w:asciiTheme="minorHAnsi" w:eastAsia="Times New Roman" w:hAnsiTheme="minorHAnsi" w:cstheme="minorHAnsi"/>
                  <w:bCs/>
                  <w:sz w:val="20"/>
                  <w:szCs w:val="20"/>
                  <w:lang w:eastAsia="es-ES"/>
                </w:rPr>
                <w:t>http://publicaciones.anuies.mx/pdfs/revista/Revista131_S2A1ES.pdf</w:t>
              </w:r>
            </w:hyperlink>
            <w:r w:rsidRPr="001C4E42">
              <w:rPr>
                <w:rFonts w:asciiTheme="minorHAnsi" w:hAnsiTheme="minorHAnsi" w:cstheme="minorHAnsi"/>
                <w:bCs/>
                <w:sz w:val="20"/>
                <w:szCs w:val="20"/>
              </w:rPr>
              <w:t xml:space="preserve">Tauber, F. (2017). La Universidad Nacional de La Plata en el contexto actual: la búsqueda de un modelo inclusivo. </w:t>
            </w:r>
            <w:r w:rsidRPr="001C4E42">
              <w:rPr>
                <w:rFonts w:asciiTheme="minorHAnsi" w:hAnsiTheme="minorHAnsi" w:cstheme="minorHAnsi"/>
                <w:bCs/>
                <w:i/>
                <w:sz w:val="20"/>
                <w:szCs w:val="20"/>
              </w:rPr>
              <w:t>Revista +E versión en línea, 7(7),</w:t>
            </w:r>
            <w:r w:rsidRPr="001C4E42">
              <w:rPr>
                <w:rFonts w:asciiTheme="minorHAnsi" w:hAnsiTheme="minorHAnsi" w:cstheme="minorHAnsi"/>
                <w:bCs/>
                <w:sz w:val="20"/>
                <w:szCs w:val="20"/>
              </w:rPr>
              <w:t xml:space="preserve"> 132-143 Santa Fe, Argentina: Ediciones UNL</w:t>
            </w:r>
          </w:p>
          <w:p w14:paraId="3C42B28E" w14:textId="4FB53A3C" w:rsidR="00FC1A46" w:rsidRPr="00FC1A46" w:rsidRDefault="007E70C8" w:rsidP="00FC1A46">
            <w:pPr>
              <w:pStyle w:val="Prrafodelista"/>
              <w:numPr>
                <w:ilvl w:val="0"/>
                <w:numId w:val="7"/>
              </w:numPr>
              <w:spacing w:after="120" w:line="240" w:lineRule="auto"/>
              <w:jc w:val="both"/>
              <w:rPr>
                <w:rStyle w:val="Hipervnculo"/>
                <w:rFonts w:eastAsia="Arial" w:cstheme="minorHAnsi"/>
                <w:bCs/>
                <w:color w:val="auto"/>
                <w:sz w:val="20"/>
                <w:szCs w:val="20"/>
                <w:u w:val="none"/>
              </w:rPr>
            </w:pPr>
            <w:proofErr w:type="spellStart"/>
            <w:r w:rsidRPr="001C4E42">
              <w:rPr>
                <w:rFonts w:eastAsia="Arial" w:cstheme="minorHAnsi"/>
                <w:bCs/>
                <w:sz w:val="20"/>
                <w:szCs w:val="20"/>
              </w:rPr>
              <w:t>Vallaeys</w:t>
            </w:r>
            <w:proofErr w:type="spellEnd"/>
            <w:r w:rsidRPr="001C4E42">
              <w:rPr>
                <w:rFonts w:eastAsia="Arial" w:cstheme="minorHAnsi"/>
                <w:bCs/>
                <w:sz w:val="20"/>
                <w:szCs w:val="20"/>
              </w:rPr>
              <w:t xml:space="preserve">, François (sin fecha). ¿Cómo Trabajar para un Desarrollo Ético en Comunidad? Artículo publicado por la Universidad Internacional. Disponible en: </w:t>
            </w:r>
            <w:hyperlink r:id="rId12" w:history="1">
              <w:r w:rsidRPr="001C4E42">
                <w:rPr>
                  <w:rStyle w:val="Hipervnculo"/>
                  <w:rFonts w:eastAsia="Arial" w:cstheme="minorHAnsi"/>
                  <w:bCs/>
                  <w:sz w:val="20"/>
                  <w:szCs w:val="20"/>
                </w:rPr>
                <w:t>www.rsu.uninter.edu.mx/</w:t>
              </w:r>
            </w:hyperlink>
          </w:p>
          <w:p w14:paraId="7A6DA782" w14:textId="77777777" w:rsidR="00FC1A46" w:rsidRDefault="00FC1A46" w:rsidP="007E70C8">
            <w:pPr>
              <w:spacing w:after="0" w:line="240" w:lineRule="auto"/>
              <w:jc w:val="both"/>
              <w:rPr>
                <w:rFonts w:eastAsia="Arial" w:cstheme="minorHAnsi"/>
                <w:b/>
                <w:sz w:val="20"/>
                <w:szCs w:val="20"/>
              </w:rPr>
            </w:pPr>
          </w:p>
          <w:p w14:paraId="1566CD7A" w14:textId="58B031A7" w:rsidR="007E70C8" w:rsidRPr="001C4E42" w:rsidRDefault="007E70C8" w:rsidP="007E70C8">
            <w:pPr>
              <w:spacing w:after="0" w:line="240" w:lineRule="auto"/>
              <w:jc w:val="both"/>
              <w:rPr>
                <w:rFonts w:eastAsia="Arial" w:cstheme="minorHAnsi"/>
                <w:b/>
                <w:sz w:val="20"/>
                <w:szCs w:val="20"/>
              </w:rPr>
            </w:pPr>
            <w:r w:rsidRPr="001C4E42">
              <w:rPr>
                <w:rFonts w:eastAsia="Arial" w:cstheme="minorHAnsi"/>
                <w:b/>
                <w:sz w:val="20"/>
                <w:szCs w:val="20"/>
              </w:rPr>
              <w:t xml:space="preserve">Módulo 2: </w:t>
            </w:r>
          </w:p>
          <w:p w14:paraId="23E5843A" w14:textId="77777777" w:rsidR="007E70C8" w:rsidRPr="001C4E42" w:rsidRDefault="007E70C8" w:rsidP="007E70C8">
            <w:pPr>
              <w:pStyle w:val="Prrafodelista"/>
              <w:rPr>
                <w:rFonts w:eastAsia="Arial" w:cstheme="minorHAnsi"/>
                <w:bCs/>
                <w:sz w:val="20"/>
                <w:szCs w:val="20"/>
              </w:rPr>
            </w:pPr>
          </w:p>
          <w:p w14:paraId="370E7685" w14:textId="77777777" w:rsidR="001C4E42" w:rsidRDefault="00867193" w:rsidP="00FC1A46">
            <w:pPr>
              <w:pStyle w:val="Prrafodelista"/>
              <w:numPr>
                <w:ilvl w:val="0"/>
                <w:numId w:val="7"/>
              </w:numPr>
              <w:spacing w:after="120" w:line="240" w:lineRule="auto"/>
              <w:ind w:left="714" w:hanging="357"/>
              <w:jc w:val="both"/>
              <w:rPr>
                <w:rFonts w:eastAsia="Arial" w:cstheme="minorHAnsi"/>
                <w:bCs/>
                <w:sz w:val="20"/>
                <w:szCs w:val="20"/>
              </w:rPr>
            </w:pPr>
            <w:r w:rsidRPr="001C4E42">
              <w:rPr>
                <w:rFonts w:eastAsia="Arial" w:cstheme="minorHAnsi"/>
                <w:bCs/>
                <w:sz w:val="20"/>
                <w:szCs w:val="20"/>
              </w:rPr>
              <w:t xml:space="preserve">UNLP (2009). </w:t>
            </w:r>
            <w:r w:rsidRPr="001C4E42">
              <w:rPr>
                <w:rFonts w:eastAsia="Arial" w:cstheme="minorHAnsi"/>
                <w:bCs/>
                <w:i/>
                <w:iCs/>
                <w:sz w:val="20"/>
                <w:szCs w:val="20"/>
              </w:rPr>
              <w:t>Estatuto. La Plata (República Argentina) 2008.</w:t>
            </w:r>
            <w:r w:rsidRPr="001C4E42">
              <w:rPr>
                <w:rFonts w:eastAsia="Arial" w:cstheme="minorHAnsi"/>
                <w:bCs/>
                <w:sz w:val="20"/>
                <w:szCs w:val="20"/>
              </w:rPr>
              <w:t xml:space="preserve"> En </w:t>
            </w:r>
            <w:hyperlink r:id="rId13" w:history="1">
              <w:r w:rsidRPr="001C4E42">
                <w:rPr>
                  <w:rStyle w:val="Hipervnculo"/>
                  <w:rFonts w:eastAsia="Arial" w:cstheme="minorHAnsi"/>
                  <w:bCs/>
                  <w:sz w:val="20"/>
                  <w:szCs w:val="20"/>
                </w:rPr>
                <w:t>http://sedici.unlp.edu.ar/handle/10915/37738</w:t>
              </w:r>
            </w:hyperlink>
          </w:p>
          <w:p w14:paraId="41F0E310" w14:textId="7795B77C" w:rsidR="001C4E42" w:rsidRPr="00B36E26" w:rsidRDefault="001C4E42" w:rsidP="00FC1A46">
            <w:pPr>
              <w:pStyle w:val="NormalWeb"/>
              <w:numPr>
                <w:ilvl w:val="0"/>
                <w:numId w:val="7"/>
              </w:numPr>
              <w:shd w:val="clear" w:color="auto" w:fill="FFFFFF"/>
              <w:spacing w:before="0" w:beforeAutospacing="0" w:after="120" w:afterAutospacing="0"/>
              <w:ind w:left="714" w:hanging="357"/>
              <w:jc w:val="both"/>
              <w:textAlignment w:val="baseline"/>
              <w:rPr>
                <w:rFonts w:asciiTheme="minorHAnsi" w:hAnsiTheme="minorHAnsi" w:cstheme="minorHAnsi"/>
                <w:bCs/>
                <w:color w:val="000000"/>
                <w:sz w:val="20"/>
                <w:szCs w:val="20"/>
                <w:lang w:val="es-AR"/>
              </w:rPr>
            </w:pPr>
            <w:r w:rsidRPr="00B36E26">
              <w:rPr>
                <w:rFonts w:asciiTheme="minorHAnsi" w:hAnsiTheme="minorHAnsi" w:cstheme="minorHAnsi"/>
                <w:bCs/>
                <w:color w:val="000000"/>
                <w:sz w:val="20"/>
                <w:szCs w:val="20"/>
                <w:lang w:val="es-AR"/>
              </w:rPr>
              <w:t>Quiroga, L. (Comp.) (2019) </w:t>
            </w:r>
            <w:hyperlink r:id="rId14" w:history="1">
              <w:r w:rsidRPr="00B36E26">
                <w:rPr>
                  <w:rStyle w:val="Hipervnculo"/>
                  <w:rFonts w:asciiTheme="minorHAnsi" w:hAnsiTheme="minorHAnsi" w:cstheme="minorHAnsi"/>
                  <w:bCs/>
                  <w:sz w:val="20"/>
                  <w:szCs w:val="20"/>
                  <w:lang w:val="es-AR"/>
                </w:rPr>
                <w:t>Extensión</w:t>
              </w:r>
              <w:r w:rsidR="00993745">
                <w:rPr>
                  <w:rStyle w:val="Hipervnculo"/>
                  <w:rFonts w:asciiTheme="minorHAnsi" w:hAnsiTheme="minorHAnsi" w:cstheme="minorHAnsi"/>
                  <w:bCs/>
                  <w:sz w:val="20"/>
                  <w:szCs w:val="20"/>
                  <w:lang w:val="es-AR"/>
                </w:rPr>
                <w:t xml:space="preserve"> </w:t>
              </w:r>
              <w:r w:rsidRPr="00B36E26">
                <w:rPr>
                  <w:rStyle w:val="Hipervnculo"/>
                  <w:rFonts w:asciiTheme="minorHAnsi" w:hAnsiTheme="minorHAnsi" w:cstheme="minorHAnsi"/>
                  <w:bCs/>
                  <w:sz w:val="20"/>
                  <w:szCs w:val="20"/>
                  <w:lang w:val="es-AR"/>
                </w:rPr>
                <w:t>universitaria: rupturas y continuidades</w:t>
              </w:r>
            </w:hyperlink>
            <w:r w:rsidRPr="00B36E26">
              <w:rPr>
                <w:rFonts w:asciiTheme="minorHAnsi" w:hAnsiTheme="minorHAnsi" w:cstheme="minorHAnsi"/>
                <w:bCs/>
                <w:color w:val="000000"/>
                <w:sz w:val="20"/>
                <w:szCs w:val="20"/>
                <w:lang w:val="es-AR"/>
              </w:rPr>
              <w:t xml:space="preserve"> (UNLP), 1a ed. - La Plata: EDULP.</w:t>
            </w:r>
          </w:p>
          <w:p w14:paraId="2B7B7098" w14:textId="77777777" w:rsidR="00872FEA" w:rsidRPr="001C4E42" w:rsidRDefault="00872FEA" w:rsidP="00FC1A46">
            <w:pPr>
              <w:pStyle w:val="Prrafodelista"/>
              <w:numPr>
                <w:ilvl w:val="0"/>
                <w:numId w:val="7"/>
              </w:numPr>
              <w:spacing w:after="120" w:line="240" w:lineRule="auto"/>
              <w:ind w:left="714" w:hanging="357"/>
              <w:jc w:val="both"/>
              <w:rPr>
                <w:rFonts w:eastAsia="Arial" w:cstheme="minorHAnsi"/>
                <w:bCs/>
                <w:sz w:val="20"/>
                <w:szCs w:val="20"/>
              </w:rPr>
            </w:pPr>
            <w:proofErr w:type="spellStart"/>
            <w:r w:rsidRPr="001C4E42">
              <w:rPr>
                <w:rFonts w:cstheme="minorHAnsi"/>
                <w:bCs/>
                <w:color w:val="000000"/>
                <w:sz w:val="20"/>
                <w:szCs w:val="20"/>
              </w:rPr>
              <w:t>Burry</w:t>
            </w:r>
            <w:proofErr w:type="spellEnd"/>
            <w:r w:rsidRPr="001C4E42">
              <w:rPr>
                <w:rFonts w:cstheme="minorHAnsi"/>
                <w:bCs/>
                <w:color w:val="000000"/>
                <w:sz w:val="20"/>
                <w:szCs w:val="20"/>
              </w:rPr>
              <w:t xml:space="preserve">, R. </w:t>
            </w:r>
            <w:proofErr w:type="spellStart"/>
            <w:r w:rsidRPr="001C4E42">
              <w:rPr>
                <w:rFonts w:cstheme="minorHAnsi"/>
                <w:bCs/>
                <w:color w:val="000000"/>
                <w:sz w:val="20"/>
                <w:szCs w:val="20"/>
              </w:rPr>
              <w:t>Maroscia</w:t>
            </w:r>
            <w:proofErr w:type="spellEnd"/>
            <w:r w:rsidRPr="001C4E42">
              <w:rPr>
                <w:rFonts w:cstheme="minorHAnsi"/>
                <w:bCs/>
                <w:color w:val="000000"/>
                <w:sz w:val="20"/>
                <w:szCs w:val="20"/>
              </w:rPr>
              <w:t xml:space="preserve">, C. </w:t>
            </w:r>
            <w:proofErr w:type="spellStart"/>
            <w:r w:rsidRPr="001C4E42">
              <w:rPr>
                <w:rFonts w:cstheme="minorHAnsi"/>
                <w:bCs/>
                <w:color w:val="000000"/>
                <w:sz w:val="20"/>
                <w:szCs w:val="20"/>
              </w:rPr>
              <w:t>Marensi</w:t>
            </w:r>
            <w:proofErr w:type="spellEnd"/>
            <w:r w:rsidRPr="001C4E42">
              <w:rPr>
                <w:rFonts w:cstheme="minorHAnsi"/>
                <w:bCs/>
                <w:color w:val="000000"/>
                <w:sz w:val="20"/>
                <w:szCs w:val="20"/>
              </w:rPr>
              <w:t>, F. (2016) Hacia una universidad humanamente responsable: La experiencia de la Facultad de Ciencias Económicas de la Universidad Nacional de La Plata, 1a ed. - La Plata: Haber.</w:t>
            </w:r>
          </w:p>
          <w:p w14:paraId="1553ABB4" w14:textId="13B3E646" w:rsidR="001C4E42" w:rsidRPr="00B36E26" w:rsidRDefault="00872FEA" w:rsidP="00FC1A46">
            <w:pPr>
              <w:pStyle w:val="NormalWeb"/>
              <w:numPr>
                <w:ilvl w:val="0"/>
                <w:numId w:val="7"/>
              </w:numPr>
              <w:shd w:val="clear" w:color="auto" w:fill="FFFFFF"/>
              <w:spacing w:before="0" w:beforeAutospacing="0" w:after="120" w:afterAutospacing="0"/>
              <w:ind w:left="714" w:hanging="357"/>
              <w:jc w:val="both"/>
              <w:textAlignment w:val="baseline"/>
              <w:rPr>
                <w:rFonts w:asciiTheme="minorHAnsi" w:hAnsiTheme="minorHAnsi" w:cstheme="minorHAnsi"/>
                <w:bCs/>
                <w:color w:val="000000"/>
                <w:sz w:val="20"/>
                <w:szCs w:val="20"/>
                <w:lang w:val="es-AR"/>
              </w:rPr>
            </w:pPr>
            <w:proofErr w:type="spellStart"/>
            <w:r w:rsidRPr="00B36E26">
              <w:rPr>
                <w:rFonts w:asciiTheme="minorHAnsi" w:hAnsiTheme="minorHAnsi" w:cstheme="minorHAnsi"/>
                <w:bCs/>
                <w:color w:val="000000"/>
                <w:sz w:val="20"/>
                <w:szCs w:val="20"/>
                <w:lang w:val="es-AR"/>
              </w:rPr>
              <w:t>Galan</w:t>
            </w:r>
            <w:proofErr w:type="spellEnd"/>
            <w:r w:rsidRPr="00B36E26">
              <w:rPr>
                <w:rFonts w:asciiTheme="minorHAnsi" w:hAnsiTheme="minorHAnsi" w:cstheme="minorHAnsi"/>
                <w:bCs/>
                <w:color w:val="000000"/>
                <w:sz w:val="20"/>
                <w:szCs w:val="20"/>
                <w:lang w:val="es-AR"/>
              </w:rPr>
              <w:t>, L. [et. al.] (2015) La gestión de la extensión</w:t>
            </w:r>
            <w:r w:rsidR="00993745">
              <w:rPr>
                <w:rFonts w:asciiTheme="minorHAnsi" w:hAnsiTheme="minorHAnsi" w:cstheme="minorHAnsi"/>
                <w:bCs/>
                <w:color w:val="000000"/>
                <w:sz w:val="20"/>
                <w:szCs w:val="20"/>
                <w:lang w:val="es-AR"/>
              </w:rPr>
              <w:t xml:space="preserve"> </w:t>
            </w:r>
            <w:r w:rsidRPr="00B36E26">
              <w:rPr>
                <w:rFonts w:asciiTheme="minorHAnsi" w:hAnsiTheme="minorHAnsi" w:cstheme="minorHAnsi"/>
                <w:bCs/>
                <w:color w:val="000000"/>
                <w:sz w:val="20"/>
                <w:szCs w:val="20"/>
                <w:lang w:val="es-AR"/>
              </w:rPr>
              <w:t>universitaria</w:t>
            </w:r>
            <w:r w:rsidR="00993745">
              <w:rPr>
                <w:rFonts w:asciiTheme="minorHAnsi" w:hAnsiTheme="minorHAnsi" w:cstheme="minorHAnsi"/>
                <w:bCs/>
                <w:color w:val="000000"/>
                <w:sz w:val="20"/>
                <w:szCs w:val="20"/>
                <w:lang w:val="es-AR"/>
              </w:rPr>
              <w:t xml:space="preserve"> </w:t>
            </w:r>
            <w:r w:rsidRPr="00B36E26">
              <w:rPr>
                <w:rFonts w:asciiTheme="minorHAnsi" w:hAnsiTheme="minorHAnsi" w:cstheme="minorHAnsi"/>
                <w:bCs/>
                <w:color w:val="000000"/>
                <w:sz w:val="20"/>
                <w:szCs w:val="20"/>
                <w:lang w:val="es-AR"/>
              </w:rPr>
              <w:t>desde</w:t>
            </w:r>
            <w:r w:rsidR="00993745">
              <w:rPr>
                <w:rFonts w:asciiTheme="minorHAnsi" w:hAnsiTheme="minorHAnsi" w:cstheme="minorHAnsi"/>
                <w:bCs/>
                <w:color w:val="000000"/>
                <w:sz w:val="20"/>
                <w:szCs w:val="20"/>
                <w:lang w:val="es-AR"/>
              </w:rPr>
              <w:t xml:space="preserve"> </w:t>
            </w:r>
            <w:r w:rsidRPr="00B36E26">
              <w:rPr>
                <w:rFonts w:asciiTheme="minorHAnsi" w:hAnsiTheme="minorHAnsi" w:cstheme="minorHAnsi"/>
                <w:bCs/>
                <w:color w:val="000000"/>
                <w:sz w:val="20"/>
                <w:szCs w:val="20"/>
                <w:lang w:val="es-AR"/>
              </w:rPr>
              <w:t>económicas: una práctica social con compromiso</w:t>
            </w:r>
            <w:r w:rsidR="00993745">
              <w:rPr>
                <w:rFonts w:asciiTheme="minorHAnsi" w:hAnsiTheme="minorHAnsi" w:cstheme="minorHAnsi"/>
                <w:bCs/>
                <w:color w:val="000000"/>
                <w:sz w:val="20"/>
                <w:szCs w:val="20"/>
                <w:lang w:val="es-AR"/>
              </w:rPr>
              <w:t xml:space="preserve"> </w:t>
            </w:r>
            <w:r w:rsidRPr="00B36E26">
              <w:rPr>
                <w:rFonts w:asciiTheme="minorHAnsi" w:hAnsiTheme="minorHAnsi" w:cstheme="minorHAnsi"/>
                <w:bCs/>
                <w:color w:val="000000"/>
                <w:sz w:val="20"/>
                <w:szCs w:val="20"/>
                <w:lang w:val="es-AR"/>
              </w:rPr>
              <w:t>académico, 1a ed. - La Plata: Haber.</w:t>
            </w:r>
          </w:p>
          <w:p w14:paraId="7F262F32" w14:textId="11BD973B" w:rsidR="00872FEA" w:rsidRPr="00FC1A46" w:rsidRDefault="00872FEA" w:rsidP="00FC1A46">
            <w:pPr>
              <w:pStyle w:val="NormalWeb"/>
              <w:numPr>
                <w:ilvl w:val="0"/>
                <w:numId w:val="7"/>
              </w:numPr>
              <w:shd w:val="clear" w:color="auto" w:fill="FFFFFF"/>
              <w:spacing w:before="0" w:beforeAutospacing="0" w:after="120" w:afterAutospacing="0"/>
              <w:ind w:left="714" w:hanging="357"/>
              <w:jc w:val="both"/>
              <w:textAlignment w:val="baseline"/>
              <w:rPr>
                <w:rFonts w:asciiTheme="minorHAnsi" w:hAnsiTheme="minorHAnsi" w:cstheme="minorHAnsi"/>
                <w:bCs/>
                <w:color w:val="000000"/>
                <w:sz w:val="20"/>
                <w:szCs w:val="20"/>
                <w:lang w:val="es-AR"/>
              </w:rPr>
            </w:pPr>
            <w:r w:rsidRPr="00B36E26">
              <w:rPr>
                <w:rFonts w:asciiTheme="minorHAnsi" w:hAnsiTheme="minorHAnsi" w:cstheme="minorHAnsi"/>
                <w:bCs/>
                <w:color w:val="000000"/>
                <w:sz w:val="20"/>
                <w:szCs w:val="20"/>
                <w:lang w:val="es-AR"/>
              </w:rPr>
              <w:t xml:space="preserve">Palma, S. (Comp.) (2021) </w:t>
            </w:r>
            <w:hyperlink r:id="rId15" w:history="1">
              <w:r w:rsidRPr="00B36E26">
                <w:rPr>
                  <w:rStyle w:val="Hipervnculo"/>
                  <w:rFonts w:asciiTheme="minorHAnsi" w:hAnsiTheme="minorHAnsi" w:cstheme="minorHAnsi"/>
                  <w:bCs/>
                  <w:sz w:val="20"/>
                  <w:szCs w:val="20"/>
                  <w:lang w:val="es-AR"/>
                </w:rPr>
                <w:t>Redes de solidaridad y organización</w:t>
              </w:r>
              <w:r w:rsidR="0056211A">
                <w:rPr>
                  <w:rStyle w:val="Hipervnculo"/>
                  <w:rFonts w:asciiTheme="minorHAnsi" w:hAnsiTheme="minorHAnsi" w:cstheme="minorHAnsi"/>
                  <w:bCs/>
                  <w:sz w:val="20"/>
                  <w:szCs w:val="20"/>
                  <w:lang w:val="es-AR"/>
                </w:rPr>
                <w:t xml:space="preserve"> </w:t>
              </w:r>
              <w:r w:rsidRPr="00B36E26">
                <w:rPr>
                  <w:rStyle w:val="Hipervnculo"/>
                  <w:rFonts w:asciiTheme="minorHAnsi" w:hAnsiTheme="minorHAnsi" w:cstheme="minorHAnsi"/>
                  <w:bCs/>
                  <w:sz w:val="20"/>
                  <w:szCs w:val="20"/>
                  <w:lang w:val="es-AR"/>
                </w:rPr>
                <w:t>en</w:t>
              </w:r>
              <w:r w:rsidR="0056211A">
                <w:rPr>
                  <w:rStyle w:val="Hipervnculo"/>
                  <w:rFonts w:asciiTheme="minorHAnsi" w:hAnsiTheme="minorHAnsi" w:cstheme="minorHAnsi"/>
                  <w:bCs/>
                  <w:sz w:val="20"/>
                  <w:szCs w:val="20"/>
                  <w:lang w:val="es-AR"/>
                </w:rPr>
                <w:t xml:space="preserve"> </w:t>
              </w:r>
              <w:r w:rsidRPr="00B36E26">
                <w:rPr>
                  <w:rStyle w:val="Hipervnculo"/>
                  <w:rFonts w:asciiTheme="minorHAnsi" w:hAnsiTheme="minorHAnsi" w:cstheme="minorHAnsi"/>
                  <w:bCs/>
                  <w:sz w:val="20"/>
                  <w:szCs w:val="20"/>
                  <w:lang w:val="es-AR"/>
                </w:rPr>
                <w:t>pandemia</w:t>
              </w:r>
            </w:hyperlink>
            <w:r w:rsidR="001C4E42" w:rsidRPr="00B36E26">
              <w:rPr>
                <w:rFonts w:asciiTheme="minorHAnsi" w:hAnsiTheme="minorHAnsi" w:cstheme="minorHAnsi"/>
                <w:bCs/>
                <w:color w:val="000000"/>
                <w:sz w:val="20"/>
                <w:szCs w:val="20"/>
                <w:lang w:val="es-AR"/>
              </w:rPr>
              <w:t xml:space="preserve">. </w:t>
            </w:r>
            <w:r w:rsidRPr="00B36E26">
              <w:rPr>
                <w:rFonts w:asciiTheme="minorHAnsi" w:hAnsiTheme="minorHAnsi" w:cstheme="minorHAnsi"/>
                <w:bCs/>
                <w:color w:val="000000"/>
                <w:sz w:val="20"/>
                <w:szCs w:val="20"/>
                <w:lang w:val="es-AR"/>
              </w:rPr>
              <w:t xml:space="preserve">La </w:t>
            </w:r>
            <w:r w:rsidR="001C4E42" w:rsidRPr="00B36E26">
              <w:rPr>
                <w:rFonts w:asciiTheme="minorHAnsi" w:hAnsiTheme="minorHAnsi" w:cstheme="minorHAnsi"/>
                <w:bCs/>
                <w:color w:val="000000"/>
                <w:sz w:val="20"/>
                <w:szCs w:val="20"/>
                <w:lang w:val="es-AR"/>
              </w:rPr>
              <w:t>Plata:</w:t>
            </w:r>
            <w:r w:rsidRPr="00B36E26">
              <w:rPr>
                <w:rFonts w:asciiTheme="minorHAnsi" w:hAnsiTheme="minorHAnsi" w:cstheme="minorHAnsi"/>
                <w:bCs/>
                <w:color w:val="000000"/>
                <w:sz w:val="20"/>
                <w:szCs w:val="20"/>
                <w:lang w:val="es-AR"/>
              </w:rPr>
              <w:t xml:space="preserve"> EDULP.</w:t>
            </w:r>
          </w:p>
          <w:p w14:paraId="76ED92DD" w14:textId="77777777" w:rsidR="00872FEA" w:rsidRPr="00FC1A46" w:rsidRDefault="00872FEA" w:rsidP="00FC1A46">
            <w:pPr>
              <w:spacing w:after="0" w:line="240" w:lineRule="auto"/>
              <w:jc w:val="both"/>
              <w:rPr>
                <w:rFonts w:eastAsia="Times New Roman" w:cstheme="minorHAnsi"/>
                <w:bCs/>
                <w:sz w:val="20"/>
                <w:szCs w:val="20"/>
                <w:lang w:eastAsia="es-ES"/>
              </w:rPr>
            </w:pPr>
          </w:p>
          <w:p w14:paraId="13281250" w14:textId="77777777" w:rsidR="00867193" w:rsidRPr="001C4E42" w:rsidRDefault="00867193" w:rsidP="00867193">
            <w:pPr>
              <w:spacing w:after="0" w:line="240" w:lineRule="auto"/>
              <w:jc w:val="both"/>
              <w:rPr>
                <w:rFonts w:eastAsia="Times New Roman" w:cstheme="minorHAnsi"/>
                <w:b/>
                <w:bCs/>
                <w:sz w:val="20"/>
                <w:szCs w:val="20"/>
                <w:lang w:eastAsia="es-ES"/>
              </w:rPr>
            </w:pPr>
            <w:r w:rsidRPr="001C4E42">
              <w:rPr>
                <w:rFonts w:eastAsia="Times New Roman" w:cstheme="minorHAnsi"/>
                <w:b/>
                <w:bCs/>
                <w:sz w:val="20"/>
                <w:szCs w:val="20"/>
                <w:lang w:eastAsia="es-ES"/>
              </w:rPr>
              <w:t xml:space="preserve">Módulo </w:t>
            </w:r>
            <w:r w:rsidR="001C4E42">
              <w:rPr>
                <w:rFonts w:eastAsia="Times New Roman" w:cstheme="minorHAnsi"/>
                <w:b/>
                <w:bCs/>
                <w:sz w:val="20"/>
                <w:szCs w:val="20"/>
                <w:lang w:eastAsia="es-ES"/>
              </w:rPr>
              <w:t>3</w:t>
            </w:r>
            <w:r w:rsidRPr="001C4E42">
              <w:rPr>
                <w:rFonts w:eastAsia="Times New Roman" w:cstheme="minorHAnsi"/>
                <w:b/>
                <w:bCs/>
                <w:sz w:val="20"/>
                <w:szCs w:val="20"/>
                <w:lang w:eastAsia="es-ES"/>
              </w:rPr>
              <w:t xml:space="preserve">: </w:t>
            </w:r>
          </w:p>
          <w:p w14:paraId="03533B71" w14:textId="77777777" w:rsidR="00867193" w:rsidRPr="002912FB" w:rsidRDefault="00867193" w:rsidP="00867193">
            <w:pPr>
              <w:spacing w:after="0" w:line="240" w:lineRule="auto"/>
              <w:jc w:val="both"/>
              <w:rPr>
                <w:rFonts w:eastAsia="Times New Roman" w:cstheme="minorHAnsi"/>
                <w:sz w:val="20"/>
                <w:szCs w:val="20"/>
                <w:lang w:eastAsia="es-ES"/>
              </w:rPr>
            </w:pPr>
          </w:p>
          <w:p w14:paraId="6EA85BEA" w14:textId="209A4660" w:rsidR="00867193" w:rsidRPr="00FC1A46" w:rsidRDefault="00867193" w:rsidP="00FC1A46">
            <w:pPr>
              <w:pStyle w:val="Prrafodelista"/>
              <w:numPr>
                <w:ilvl w:val="0"/>
                <w:numId w:val="7"/>
              </w:numPr>
              <w:shd w:val="clear" w:color="auto" w:fill="FFFFFF"/>
              <w:spacing w:after="120" w:line="240" w:lineRule="auto"/>
              <w:ind w:left="714" w:hanging="357"/>
              <w:jc w:val="both"/>
              <w:rPr>
                <w:rStyle w:val="A2"/>
                <w:rFonts w:cstheme="minorHAnsi"/>
                <w:b w:val="0"/>
                <w:bCs w:val="0"/>
                <w:sz w:val="20"/>
                <w:szCs w:val="20"/>
              </w:rPr>
            </w:pPr>
            <w:r w:rsidRPr="002912FB">
              <w:rPr>
                <w:rStyle w:val="A2"/>
                <w:rFonts w:cstheme="minorHAnsi"/>
                <w:b w:val="0"/>
                <w:bCs w:val="0"/>
                <w:sz w:val="20"/>
                <w:szCs w:val="20"/>
              </w:rPr>
              <w:t xml:space="preserve">De Sousa Santos, B. (2006). </w:t>
            </w:r>
            <w:hyperlink r:id="rId16" w:history="1">
              <w:r w:rsidRPr="002912FB">
                <w:rPr>
                  <w:rStyle w:val="Hipervnculo"/>
                  <w:rFonts w:cstheme="minorHAnsi"/>
                  <w:sz w:val="20"/>
                  <w:szCs w:val="20"/>
                </w:rPr>
                <w:t>La Sociología de las Ausencias y la Sociología de las Emergencias: para una ecología de saberes</w:t>
              </w:r>
            </w:hyperlink>
            <w:r w:rsidRPr="002912FB">
              <w:rPr>
                <w:rStyle w:val="A2"/>
                <w:rFonts w:cstheme="minorHAnsi"/>
                <w:b w:val="0"/>
                <w:bCs w:val="0"/>
                <w:sz w:val="20"/>
                <w:szCs w:val="20"/>
              </w:rPr>
              <w:t>. En Renovar la teoría crítica y reinventar la emancipación social (encuentros en Buenos Aires). Buenos Aires: CLACSO.</w:t>
            </w:r>
          </w:p>
          <w:p w14:paraId="2D11302A" w14:textId="7336ADC0" w:rsidR="00867193" w:rsidRPr="00FC1A46" w:rsidRDefault="00867193" w:rsidP="00FC1A46">
            <w:pPr>
              <w:pStyle w:val="Prrafodelista"/>
              <w:numPr>
                <w:ilvl w:val="0"/>
                <w:numId w:val="7"/>
              </w:numPr>
              <w:autoSpaceDE w:val="0"/>
              <w:autoSpaceDN w:val="0"/>
              <w:adjustRightInd w:val="0"/>
              <w:spacing w:after="120" w:line="240" w:lineRule="auto"/>
              <w:ind w:left="714" w:hanging="357"/>
              <w:jc w:val="both"/>
              <w:rPr>
                <w:rFonts w:cstheme="minorHAnsi"/>
                <w:sz w:val="20"/>
                <w:szCs w:val="20"/>
              </w:rPr>
            </w:pPr>
            <w:r w:rsidRPr="002912FB">
              <w:rPr>
                <w:rFonts w:eastAsia="Times New Roman" w:cstheme="minorHAnsi"/>
                <w:sz w:val="20"/>
                <w:szCs w:val="20"/>
                <w:lang w:eastAsia="es-ES"/>
              </w:rPr>
              <w:t>De Sousa Santos, B (2010): “</w:t>
            </w:r>
            <w:hyperlink r:id="rId17" w:history="1">
              <w:r w:rsidRPr="002912FB">
                <w:rPr>
                  <w:rStyle w:val="Hipervnculo"/>
                  <w:rFonts w:eastAsia="Times New Roman" w:cstheme="minorHAnsi"/>
                  <w:sz w:val="20"/>
                  <w:szCs w:val="20"/>
                  <w:lang w:eastAsia="es-ES"/>
                </w:rPr>
                <w:t>Descolonizar el saber</w:t>
              </w:r>
            </w:hyperlink>
            <w:r w:rsidRPr="002912FB">
              <w:rPr>
                <w:rFonts w:eastAsia="Times New Roman" w:cstheme="minorHAnsi"/>
                <w:sz w:val="20"/>
                <w:szCs w:val="20"/>
                <w:lang w:eastAsia="es-ES"/>
              </w:rPr>
              <w:t>”. Uruguay: Trilce</w:t>
            </w:r>
          </w:p>
          <w:p w14:paraId="27F979B8" w14:textId="1EC45F99" w:rsidR="00867193" w:rsidRPr="00FC1A46" w:rsidRDefault="00867193" w:rsidP="00FC1A46">
            <w:pPr>
              <w:pStyle w:val="Prrafodelista"/>
              <w:numPr>
                <w:ilvl w:val="0"/>
                <w:numId w:val="7"/>
              </w:numPr>
              <w:autoSpaceDE w:val="0"/>
              <w:autoSpaceDN w:val="0"/>
              <w:adjustRightInd w:val="0"/>
              <w:spacing w:after="120" w:line="240" w:lineRule="auto"/>
              <w:ind w:left="714" w:hanging="357"/>
              <w:jc w:val="both"/>
              <w:rPr>
                <w:rFonts w:cstheme="minorHAnsi"/>
                <w:sz w:val="20"/>
                <w:szCs w:val="20"/>
              </w:rPr>
            </w:pPr>
            <w:r w:rsidRPr="002912FB">
              <w:rPr>
                <w:rFonts w:cstheme="minorHAnsi"/>
                <w:sz w:val="20"/>
                <w:szCs w:val="20"/>
              </w:rPr>
              <w:t xml:space="preserve">FREIRE, P. (1970) </w:t>
            </w:r>
            <w:hyperlink r:id="rId18" w:history="1">
              <w:r w:rsidRPr="002912FB">
                <w:rPr>
                  <w:rStyle w:val="Hipervnculo"/>
                  <w:rFonts w:cstheme="minorHAnsi"/>
                  <w:sz w:val="20"/>
                  <w:szCs w:val="20"/>
                </w:rPr>
                <w:t>Pedagogía del oprimido</w:t>
              </w:r>
            </w:hyperlink>
            <w:r w:rsidRPr="002912FB">
              <w:rPr>
                <w:rFonts w:cstheme="minorHAnsi"/>
                <w:sz w:val="20"/>
                <w:szCs w:val="20"/>
              </w:rPr>
              <w:t>. Buenos Aires. Ed. Siglo XXI.</w:t>
            </w:r>
          </w:p>
          <w:p w14:paraId="4C5EDE6F" w14:textId="0264FC86" w:rsidR="00867193" w:rsidRPr="00FC1A46" w:rsidRDefault="00867193" w:rsidP="00FC1A46">
            <w:pPr>
              <w:numPr>
                <w:ilvl w:val="0"/>
                <w:numId w:val="7"/>
              </w:numPr>
              <w:shd w:val="clear" w:color="auto" w:fill="FFFFFF"/>
              <w:spacing w:after="120" w:line="240" w:lineRule="auto"/>
              <w:ind w:left="714" w:hanging="357"/>
              <w:jc w:val="both"/>
              <w:rPr>
                <w:rFonts w:cstheme="minorHAnsi"/>
                <w:sz w:val="20"/>
                <w:szCs w:val="20"/>
              </w:rPr>
            </w:pPr>
            <w:r w:rsidRPr="002912FB">
              <w:rPr>
                <w:rFonts w:cstheme="minorHAnsi"/>
                <w:sz w:val="20"/>
                <w:szCs w:val="20"/>
              </w:rPr>
              <w:t>Freire, P. (1973) </w:t>
            </w:r>
            <w:hyperlink r:id="rId19" w:tgtFrame="_blank" w:history="1">
              <w:r w:rsidRPr="002912FB">
                <w:rPr>
                  <w:rStyle w:val="Hipervnculo"/>
                  <w:rFonts w:cstheme="minorHAnsi"/>
                  <w:sz w:val="20"/>
                  <w:szCs w:val="20"/>
                </w:rPr>
                <w:t>¿Extensión o Comunicación? La concientización en el medio rural.</w:t>
              </w:r>
            </w:hyperlink>
            <w:r w:rsidRPr="002912FB">
              <w:rPr>
                <w:rFonts w:cstheme="minorHAnsi"/>
                <w:sz w:val="20"/>
                <w:szCs w:val="20"/>
              </w:rPr>
              <w:t> Siglo XXI editores. Montevideo, Uruguay.</w:t>
            </w:r>
          </w:p>
          <w:p w14:paraId="45F8E01A" w14:textId="4D70CC39" w:rsidR="00FC1A46" w:rsidRPr="00FC1A46" w:rsidRDefault="00867193" w:rsidP="00FC1A46">
            <w:pPr>
              <w:pStyle w:val="Prrafodelista"/>
              <w:numPr>
                <w:ilvl w:val="0"/>
                <w:numId w:val="7"/>
              </w:numPr>
              <w:autoSpaceDE w:val="0"/>
              <w:autoSpaceDN w:val="0"/>
              <w:adjustRightInd w:val="0"/>
              <w:spacing w:after="120" w:line="240" w:lineRule="auto"/>
              <w:ind w:left="714" w:hanging="357"/>
              <w:jc w:val="both"/>
              <w:rPr>
                <w:rFonts w:cstheme="minorHAnsi"/>
                <w:sz w:val="20"/>
                <w:szCs w:val="20"/>
              </w:rPr>
            </w:pPr>
            <w:proofErr w:type="spellStart"/>
            <w:r w:rsidRPr="002912FB">
              <w:rPr>
                <w:rFonts w:cstheme="minorHAnsi"/>
                <w:sz w:val="20"/>
                <w:szCs w:val="20"/>
              </w:rPr>
              <w:lastRenderedPageBreak/>
              <w:t>Kaplun</w:t>
            </w:r>
            <w:proofErr w:type="spellEnd"/>
            <w:r w:rsidRPr="002912FB">
              <w:rPr>
                <w:rFonts w:cstheme="minorHAnsi"/>
                <w:sz w:val="20"/>
                <w:szCs w:val="20"/>
              </w:rPr>
              <w:t xml:space="preserve">, M (1998) </w:t>
            </w:r>
            <w:hyperlink r:id="rId20" w:history="1">
              <w:r w:rsidRPr="002912FB">
                <w:rPr>
                  <w:rStyle w:val="Hipervnculo"/>
                  <w:rFonts w:cstheme="minorHAnsi"/>
                  <w:sz w:val="20"/>
                  <w:szCs w:val="20"/>
                </w:rPr>
                <w:t>Procesos educativos y canales de comunicación</w:t>
              </w:r>
            </w:hyperlink>
            <w:r w:rsidRPr="002912FB">
              <w:rPr>
                <w:rFonts w:cstheme="minorHAnsi"/>
                <w:sz w:val="20"/>
                <w:szCs w:val="20"/>
              </w:rPr>
              <w:t>. Revista Comunicar N°11, octubre de 1998. Grupo comunicar Huelva, España.</w:t>
            </w:r>
          </w:p>
          <w:p w14:paraId="3D06A5E5" w14:textId="77777777" w:rsidR="00FC1A46" w:rsidRDefault="00FC1A46" w:rsidP="00867193">
            <w:pPr>
              <w:spacing w:after="0" w:line="240" w:lineRule="auto"/>
              <w:jc w:val="both"/>
              <w:rPr>
                <w:rFonts w:eastAsia="Times New Roman" w:cstheme="minorHAnsi"/>
                <w:b/>
                <w:bCs/>
                <w:sz w:val="20"/>
                <w:szCs w:val="20"/>
                <w:lang w:eastAsia="es-ES"/>
              </w:rPr>
            </w:pPr>
          </w:p>
          <w:p w14:paraId="551F8B61" w14:textId="77BA316A" w:rsidR="00867193" w:rsidRPr="001C4E42" w:rsidRDefault="00867193" w:rsidP="00867193">
            <w:pPr>
              <w:spacing w:after="0" w:line="240" w:lineRule="auto"/>
              <w:jc w:val="both"/>
              <w:rPr>
                <w:rFonts w:eastAsia="Times New Roman" w:cstheme="minorHAnsi"/>
                <w:b/>
                <w:bCs/>
                <w:sz w:val="20"/>
                <w:szCs w:val="20"/>
                <w:lang w:eastAsia="es-ES"/>
              </w:rPr>
            </w:pPr>
            <w:r w:rsidRPr="001C4E42">
              <w:rPr>
                <w:rFonts w:eastAsia="Times New Roman" w:cstheme="minorHAnsi"/>
                <w:b/>
                <w:bCs/>
                <w:sz w:val="20"/>
                <w:szCs w:val="20"/>
                <w:lang w:eastAsia="es-ES"/>
              </w:rPr>
              <w:t xml:space="preserve">Módulo </w:t>
            </w:r>
            <w:r w:rsidR="00C17DDE">
              <w:rPr>
                <w:rFonts w:eastAsia="Times New Roman" w:cstheme="minorHAnsi"/>
                <w:b/>
                <w:bCs/>
                <w:sz w:val="20"/>
                <w:szCs w:val="20"/>
                <w:lang w:eastAsia="es-ES"/>
              </w:rPr>
              <w:t>4</w:t>
            </w:r>
            <w:r w:rsidRPr="001C4E42">
              <w:rPr>
                <w:rFonts w:eastAsia="Times New Roman" w:cstheme="minorHAnsi"/>
                <w:b/>
                <w:bCs/>
                <w:sz w:val="20"/>
                <w:szCs w:val="20"/>
                <w:lang w:eastAsia="es-ES"/>
              </w:rPr>
              <w:t xml:space="preserve">: </w:t>
            </w:r>
          </w:p>
          <w:p w14:paraId="3632F09D" w14:textId="77777777" w:rsidR="00867193" w:rsidRPr="001C4E42" w:rsidRDefault="00867193" w:rsidP="00867193">
            <w:pPr>
              <w:spacing w:after="0" w:line="240" w:lineRule="auto"/>
              <w:jc w:val="both"/>
              <w:rPr>
                <w:rFonts w:eastAsia="Times New Roman" w:cstheme="minorHAnsi"/>
                <w:b/>
                <w:bCs/>
                <w:sz w:val="20"/>
                <w:szCs w:val="20"/>
                <w:lang w:eastAsia="es-ES"/>
              </w:rPr>
            </w:pPr>
          </w:p>
          <w:p w14:paraId="16F9115E" w14:textId="662DBCC8" w:rsidR="00867193" w:rsidRPr="00FC1A46" w:rsidRDefault="00867193" w:rsidP="00FC1A46">
            <w:pPr>
              <w:numPr>
                <w:ilvl w:val="0"/>
                <w:numId w:val="7"/>
              </w:numPr>
              <w:spacing w:after="120" w:line="240" w:lineRule="auto"/>
              <w:ind w:left="714" w:hanging="357"/>
              <w:jc w:val="both"/>
              <w:rPr>
                <w:rFonts w:cstheme="minorHAnsi"/>
                <w:sz w:val="20"/>
                <w:szCs w:val="20"/>
              </w:rPr>
            </w:pPr>
            <w:r w:rsidRPr="00C17DDE">
              <w:rPr>
                <w:rFonts w:cstheme="minorHAnsi"/>
                <w:sz w:val="20"/>
                <w:szCs w:val="20"/>
              </w:rPr>
              <w:t>Ander-</w:t>
            </w:r>
            <w:proofErr w:type="spellStart"/>
            <w:r w:rsidRPr="00C17DDE">
              <w:rPr>
                <w:rFonts w:cstheme="minorHAnsi"/>
                <w:sz w:val="20"/>
                <w:szCs w:val="20"/>
              </w:rPr>
              <w:t>Egg</w:t>
            </w:r>
            <w:proofErr w:type="spellEnd"/>
            <w:r w:rsidRPr="00C17DDE">
              <w:rPr>
                <w:rFonts w:cstheme="minorHAnsi"/>
                <w:sz w:val="20"/>
                <w:szCs w:val="20"/>
              </w:rPr>
              <w:t xml:space="preserve">, Ezequiel; Aguilar Ibáñez, María José (2005). </w:t>
            </w:r>
            <w:hyperlink r:id="rId21" w:history="1">
              <w:r w:rsidRPr="00C17DDE">
                <w:rPr>
                  <w:rStyle w:val="Hipervnculo"/>
                  <w:rFonts w:cstheme="minorHAnsi"/>
                  <w:i/>
                  <w:sz w:val="20"/>
                  <w:szCs w:val="20"/>
                </w:rPr>
                <w:t>Cómo elaborar un proyecto. Guía para diseñar proyectos sociales y culturales</w:t>
              </w:r>
            </w:hyperlink>
            <w:r w:rsidRPr="00C17DDE">
              <w:rPr>
                <w:rFonts w:cstheme="minorHAnsi"/>
                <w:sz w:val="20"/>
                <w:szCs w:val="20"/>
              </w:rPr>
              <w:t>. Buenos Aires: Lumen/</w:t>
            </w:r>
            <w:proofErr w:type="spellStart"/>
            <w:r w:rsidRPr="00C17DDE">
              <w:rPr>
                <w:rFonts w:cstheme="minorHAnsi"/>
                <w:sz w:val="20"/>
                <w:szCs w:val="20"/>
              </w:rPr>
              <w:t>Hvmanitas</w:t>
            </w:r>
            <w:proofErr w:type="spellEnd"/>
          </w:p>
          <w:p w14:paraId="0B38229D" w14:textId="62E4A736" w:rsidR="00867193" w:rsidRPr="00FC1A46" w:rsidRDefault="00867193" w:rsidP="00FC1A46">
            <w:pPr>
              <w:numPr>
                <w:ilvl w:val="0"/>
                <w:numId w:val="7"/>
              </w:numPr>
              <w:spacing w:after="120" w:line="240" w:lineRule="auto"/>
              <w:ind w:left="714" w:hanging="357"/>
              <w:jc w:val="both"/>
              <w:rPr>
                <w:rFonts w:cstheme="minorHAnsi"/>
                <w:sz w:val="20"/>
                <w:szCs w:val="20"/>
              </w:rPr>
            </w:pPr>
            <w:proofErr w:type="spellStart"/>
            <w:r w:rsidRPr="00C17DDE">
              <w:rPr>
                <w:rFonts w:cstheme="minorHAnsi"/>
                <w:sz w:val="20"/>
                <w:szCs w:val="20"/>
              </w:rPr>
              <w:t>Cammarota</w:t>
            </w:r>
            <w:proofErr w:type="spellEnd"/>
            <w:r w:rsidRPr="00C17DDE">
              <w:rPr>
                <w:rFonts w:cstheme="minorHAnsi"/>
                <w:sz w:val="20"/>
                <w:szCs w:val="20"/>
              </w:rPr>
              <w:t>, Estela (2012). “</w:t>
            </w:r>
            <w:hyperlink r:id="rId22" w:history="1">
              <w:r w:rsidRPr="00F753B3">
                <w:rPr>
                  <w:rStyle w:val="Hipervnculo"/>
                  <w:rFonts w:cstheme="minorHAnsi"/>
                  <w:sz w:val="20"/>
                  <w:szCs w:val="20"/>
                </w:rPr>
                <w:t>Diagnostico Social” en Saravia Federico la “Responsabilidad Social Universitaria. Desarrollo y Gestión de proyectos. El rol de la universidad en la construcción de un nuevo paradigma social”.</w:t>
              </w:r>
            </w:hyperlink>
            <w:r w:rsidRPr="00C17DDE">
              <w:rPr>
                <w:rFonts w:cstheme="minorHAnsi"/>
                <w:sz w:val="20"/>
                <w:szCs w:val="20"/>
              </w:rPr>
              <w:t xml:space="preserve"> Facultad de Ciencias Económicas de la UBA.</w:t>
            </w:r>
          </w:p>
          <w:p w14:paraId="789BDA08" w14:textId="0B69647F" w:rsidR="00867193" w:rsidRPr="00FC1A46" w:rsidRDefault="00867193" w:rsidP="00FC1A46">
            <w:pPr>
              <w:pStyle w:val="Prrafodelista"/>
              <w:numPr>
                <w:ilvl w:val="0"/>
                <w:numId w:val="7"/>
              </w:numPr>
              <w:spacing w:after="120" w:line="240" w:lineRule="auto"/>
              <w:ind w:left="714" w:hanging="357"/>
              <w:jc w:val="both"/>
              <w:rPr>
                <w:rFonts w:eastAsia="Times New Roman" w:cstheme="minorHAnsi"/>
                <w:sz w:val="20"/>
                <w:szCs w:val="20"/>
              </w:rPr>
            </w:pPr>
            <w:r w:rsidRPr="00C17DDE">
              <w:rPr>
                <w:rFonts w:eastAsia="Times New Roman" w:cstheme="minorHAnsi"/>
                <w:sz w:val="20"/>
                <w:szCs w:val="20"/>
                <w:highlight w:val="white"/>
              </w:rPr>
              <w:t xml:space="preserve">González M. N., </w:t>
            </w:r>
            <w:proofErr w:type="spellStart"/>
            <w:r w:rsidRPr="00C17DDE">
              <w:rPr>
                <w:rFonts w:eastAsia="Times New Roman" w:cstheme="minorHAnsi"/>
                <w:sz w:val="20"/>
                <w:szCs w:val="20"/>
                <w:highlight w:val="white"/>
              </w:rPr>
              <w:t>Grabino</w:t>
            </w:r>
            <w:proofErr w:type="spellEnd"/>
            <w:r w:rsidRPr="00C17DDE">
              <w:rPr>
                <w:rFonts w:eastAsia="Times New Roman" w:cstheme="minorHAnsi"/>
                <w:sz w:val="20"/>
                <w:szCs w:val="20"/>
                <w:highlight w:val="white"/>
              </w:rPr>
              <w:t xml:space="preserve"> V. y Santos C. (2017) "</w:t>
            </w:r>
            <w:r w:rsidRPr="00C17DDE">
              <w:rPr>
                <w:rFonts w:cstheme="minorHAnsi"/>
                <w:sz w:val="20"/>
                <w:szCs w:val="20"/>
              </w:rPr>
              <w:t>Medir lo intangible: aportes para la evaluación de la extensión y las prácticas integrales en la Universidad de la República</w:t>
            </w:r>
            <w:r w:rsidRPr="00C17DDE">
              <w:rPr>
                <w:rFonts w:eastAsia="Times New Roman" w:cstheme="minorHAnsi"/>
                <w:sz w:val="20"/>
                <w:szCs w:val="20"/>
                <w:highlight w:val="white"/>
              </w:rPr>
              <w:t xml:space="preserve">” (p. 111-131). </w:t>
            </w:r>
            <w:hyperlink r:id="rId23" w:history="1">
              <w:r w:rsidRPr="00C17DDE">
                <w:rPr>
                  <w:rStyle w:val="Hipervnculo"/>
                  <w:rFonts w:eastAsia="Times New Roman" w:cstheme="minorHAnsi"/>
                  <w:sz w:val="20"/>
                  <w:szCs w:val="20"/>
                </w:rPr>
                <w:t>En Fronteras Universitarias en el Mercosur. Debates sobre la evaluación en prácticas en extensión. De Santos, Carlos y otros</w:t>
              </w:r>
            </w:hyperlink>
            <w:r w:rsidRPr="00C17DDE">
              <w:rPr>
                <w:rFonts w:eastAsia="Times New Roman" w:cstheme="minorHAnsi"/>
                <w:sz w:val="20"/>
                <w:szCs w:val="20"/>
                <w:highlight w:val="white"/>
              </w:rPr>
              <w:t>. Ed. Facultad de Filosofía y Humanidades. Universidad Nacional de Córdoba. Córdoba, Argentina.</w:t>
            </w:r>
          </w:p>
          <w:p w14:paraId="7172480E" w14:textId="17363D51" w:rsidR="00867193" w:rsidRPr="00FC1A46" w:rsidRDefault="00867193" w:rsidP="00FC1A46">
            <w:pPr>
              <w:numPr>
                <w:ilvl w:val="0"/>
                <w:numId w:val="7"/>
              </w:numPr>
              <w:shd w:val="clear" w:color="auto" w:fill="FFFFFF"/>
              <w:spacing w:after="120" w:line="240" w:lineRule="auto"/>
              <w:ind w:left="714" w:hanging="357"/>
              <w:jc w:val="both"/>
              <w:rPr>
                <w:rFonts w:cstheme="minorHAnsi"/>
                <w:sz w:val="20"/>
                <w:szCs w:val="20"/>
              </w:rPr>
            </w:pPr>
            <w:r w:rsidRPr="00C17DDE">
              <w:rPr>
                <w:rFonts w:cstheme="minorHAnsi"/>
                <w:sz w:val="20"/>
                <w:szCs w:val="20"/>
              </w:rPr>
              <w:t>Jara H., Oscar  (2015)</w:t>
            </w:r>
            <w:hyperlink r:id="rId24" w:tgtFrame="_blank" w:history="1">
              <w:r w:rsidRPr="00C17DDE">
                <w:rPr>
                  <w:rStyle w:val="Hipervnculo"/>
                  <w:rFonts w:cstheme="minorHAnsi"/>
                  <w:sz w:val="20"/>
                  <w:szCs w:val="20"/>
                </w:rPr>
                <w:t> “La sistematización de experiencias produce un conocimiento crítico, dialógico, transformador". </w:t>
              </w:r>
            </w:hyperlink>
            <w:r w:rsidRPr="00C17DDE">
              <w:rPr>
                <w:rFonts w:cstheme="minorHAnsi"/>
                <w:sz w:val="20"/>
                <w:szCs w:val="20"/>
              </w:rPr>
              <w:t>Revista Docencia de Chile Año XX, número 55, mayo 2015.</w:t>
            </w:r>
          </w:p>
          <w:p w14:paraId="5791212D" w14:textId="2440B697" w:rsidR="00C17DDE" w:rsidRPr="00FC1A46" w:rsidRDefault="00867193" w:rsidP="00FC1A46">
            <w:pPr>
              <w:numPr>
                <w:ilvl w:val="0"/>
                <w:numId w:val="7"/>
              </w:numPr>
              <w:shd w:val="clear" w:color="auto" w:fill="FFFFFF"/>
              <w:spacing w:after="120" w:line="240" w:lineRule="auto"/>
              <w:ind w:left="714" w:hanging="357"/>
              <w:jc w:val="both"/>
              <w:rPr>
                <w:rFonts w:cstheme="minorHAnsi"/>
                <w:sz w:val="20"/>
                <w:szCs w:val="20"/>
              </w:rPr>
            </w:pPr>
            <w:r w:rsidRPr="00C17DDE">
              <w:rPr>
                <w:rFonts w:cstheme="minorHAnsi"/>
                <w:sz w:val="20"/>
                <w:szCs w:val="20"/>
              </w:rPr>
              <w:t>Jara H., Oscar (2019) Conferencia </w:t>
            </w:r>
            <w:hyperlink r:id="rId25" w:tgtFrame="_blank" w:tooltip="Conferencia &quot;La producción de conocimientos de extensión universitaria en América Latina: desafíos para la sistematización de experiencias&quot;, a cargo del Prof. Oscar Jara." w:history="1">
              <w:r w:rsidRPr="00C17DDE">
                <w:rPr>
                  <w:rStyle w:val="Hipervnculo"/>
                  <w:rFonts w:cstheme="minorHAnsi"/>
                  <w:sz w:val="20"/>
                  <w:szCs w:val="20"/>
                </w:rPr>
                <w:t>"La producción de conocimientos de extensión universitaria en América Latina: desafíos para la sistematización de experiencias</w:t>
              </w:r>
            </w:hyperlink>
            <w:r w:rsidRPr="00C17DDE">
              <w:rPr>
                <w:rFonts w:cstheme="minorHAnsi"/>
                <w:sz w:val="20"/>
                <w:szCs w:val="20"/>
              </w:rPr>
              <w:t>", a cargo del Prof. Oscar Jara, en el marco del Seminario Intensivo de la Escuela de Posgrado de la UNLP "Extensión universitaria crítica y sistematización de las experiencias: explorando los modos de producción y circulación del conocimiento desde una perspectiva de ecología de saberes" (2019).</w:t>
            </w:r>
          </w:p>
          <w:p w14:paraId="62791CEC" w14:textId="5B642A59" w:rsidR="002912FB" w:rsidRPr="00FC1A46" w:rsidRDefault="00C17DDE" w:rsidP="00FC1A46">
            <w:pPr>
              <w:numPr>
                <w:ilvl w:val="0"/>
                <w:numId w:val="7"/>
              </w:numPr>
              <w:shd w:val="clear" w:color="auto" w:fill="FFFFFF"/>
              <w:spacing w:after="120" w:line="240" w:lineRule="auto"/>
              <w:ind w:left="714" w:hanging="357"/>
              <w:jc w:val="both"/>
              <w:rPr>
                <w:rFonts w:cstheme="minorHAnsi"/>
                <w:sz w:val="20"/>
                <w:szCs w:val="20"/>
              </w:rPr>
            </w:pPr>
            <w:r>
              <w:rPr>
                <w:rFonts w:cstheme="minorHAnsi"/>
                <w:sz w:val="20"/>
                <w:szCs w:val="20"/>
              </w:rPr>
              <w:t>Proyectos de Extensión de la FCE de la UNLP</w:t>
            </w:r>
            <w:r w:rsidR="002912FB">
              <w:rPr>
                <w:rFonts w:cstheme="minorHAnsi"/>
                <w:sz w:val="20"/>
                <w:szCs w:val="20"/>
              </w:rPr>
              <w:t xml:space="preserve">: </w:t>
            </w:r>
            <w:r w:rsidR="002912FB" w:rsidRPr="002912FB">
              <w:rPr>
                <w:rFonts w:cstheme="minorHAnsi"/>
                <w:b/>
                <w:bCs/>
                <w:i/>
                <w:iCs/>
                <w:sz w:val="20"/>
                <w:szCs w:val="20"/>
              </w:rPr>
              <w:t>Aprendizaje en Acción</w:t>
            </w:r>
            <w:r w:rsidR="002912FB">
              <w:rPr>
                <w:rFonts w:cstheme="minorHAnsi"/>
                <w:sz w:val="20"/>
                <w:szCs w:val="20"/>
              </w:rPr>
              <w:t xml:space="preserve">. </w:t>
            </w:r>
            <w:r>
              <w:rPr>
                <w:rFonts w:cstheme="minorHAnsi"/>
                <w:sz w:val="20"/>
                <w:szCs w:val="20"/>
              </w:rPr>
              <w:t xml:space="preserve">Disponibles en: </w:t>
            </w:r>
            <w:hyperlink r:id="rId26" w:history="1">
              <w:r w:rsidRPr="00813302">
                <w:rPr>
                  <w:rStyle w:val="Hipervnculo"/>
                  <w:rFonts w:cstheme="minorHAnsi"/>
                  <w:sz w:val="20"/>
                  <w:szCs w:val="20"/>
                </w:rPr>
                <w:t>http://sedici.unlp.edu.ar/handle/10915/91284</w:t>
              </w:r>
            </w:hyperlink>
          </w:p>
          <w:p w14:paraId="451D72D9" w14:textId="5A697B25" w:rsidR="005A29CF" w:rsidRPr="00FC1A46" w:rsidRDefault="002912FB" w:rsidP="00FC1A46">
            <w:pPr>
              <w:numPr>
                <w:ilvl w:val="0"/>
                <w:numId w:val="7"/>
              </w:numPr>
              <w:shd w:val="clear" w:color="auto" w:fill="FFFFFF"/>
              <w:spacing w:after="120" w:line="240" w:lineRule="auto"/>
              <w:ind w:left="714" w:hanging="357"/>
              <w:jc w:val="both"/>
              <w:rPr>
                <w:rFonts w:cstheme="minorHAnsi"/>
                <w:sz w:val="20"/>
                <w:szCs w:val="20"/>
              </w:rPr>
            </w:pPr>
            <w:r>
              <w:rPr>
                <w:rFonts w:cstheme="minorHAnsi"/>
                <w:sz w:val="20"/>
                <w:szCs w:val="20"/>
              </w:rPr>
              <w:t xml:space="preserve">Proyectos de Extensión de la FCE de la UNLP: </w:t>
            </w:r>
            <w:r>
              <w:rPr>
                <w:rFonts w:cstheme="minorHAnsi"/>
                <w:b/>
                <w:bCs/>
                <w:i/>
                <w:iCs/>
                <w:sz w:val="20"/>
                <w:szCs w:val="20"/>
              </w:rPr>
              <w:t>Dejando Huellas</w:t>
            </w:r>
            <w:r>
              <w:rPr>
                <w:rFonts w:cstheme="minorHAnsi"/>
                <w:sz w:val="20"/>
                <w:szCs w:val="20"/>
              </w:rPr>
              <w:t xml:space="preserve">. Disponibles en: </w:t>
            </w:r>
            <w:hyperlink r:id="rId27" w:history="1">
              <w:r w:rsidRPr="00813302">
                <w:rPr>
                  <w:rStyle w:val="Hipervnculo"/>
                  <w:rFonts w:cstheme="minorHAnsi"/>
                  <w:sz w:val="20"/>
                  <w:szCs w:val="20"/>
                </w:rPr>
                <w:t>http://sedici.unlp.edu.ar/handle/10915/92112</w:t>
              </w:r>
            </w:hyperlink>
          </w:p>
          <w:p w14:paraId="4434D34C" w14:textId="5EA35313" w:rsidR="002912FB" w:rsidRPr="00FC1A46" w:rsidRDefault="005A29CF" w:rsidP="00FC1A46">
            <w:pPr>
              <w:numPr>
                <w:ilvl w:val="0"/>
                <w:numId w:val="7"/>
              </w:numPr>
              <w:shd w:val="clear" w:color="auto" w:fill="FFFFFF"/>
              <w:spacing w:after="120" w:line="240" w:lineRule="auto"/>
              <w:ind w:left="714" w:hanging="357"/>
              <w:jc w:val="both"/>
              <w:rPr>
                <w:rFonts w:cstheme="minorHAnsi"/>
                <w:sz w:val="20"/>
                <w:szCs w:val="20"/>
              </w:rPr>
            </w:pPr>
            <w:r>
              <w:rPr>
                <w:rFonts w:cstheme="minorHAnsi"/>
                <w:sz w:val="20"/>
                <w:szCs w:val="20"/>
              </w:rPr>
              <w:t xml:space="preserve">Proyectos de Extensión de la FCE de la UNLP: </w:t>
            </w:r>
            <w:r>
              <w:rPr>
                <w:rFonts w:cstheme="minorHAnsi"/>
                <w:b/>
                <w:bCs/>
                <w:i/>
                <w:iCs/>
                <w:sz w:val="20"/>
                <w:szCs w:val="20"/>
              </w:rPr>
              <w:t>Turismo, patrimonio y desarrollo en el periurbano platense</w:t>
            </w:r>
            <w:r>
              <w:rPr>
                <w:rFonts w:cstheme="minorHAnsi"/>
                <w:sz w:val="20"/>
                <w:szCs w:val="20"/>
              </w:rPr>
              <w:t xml:space="preserve">. Disponibles en: </w:t>
            </w:r>
            <w:hyperlink r:id="rId28" w:history="1">
              <w:r w:rsidRPr="00813302">
                <w:rPr>
                  <w:rStyle w:val="Hipervnculo"/>
                  <w:rFonts w:cstheme="minorHAnsi"/>
                  <w:sz w:val="20"/>
                  <w:szCs w:val="20"/>
                </w:rPr>
                <w:t>http://sedici.unlp.edu.ar/handle/10915/91168</w:t>
              </w:r>
            </w:hyperlink>
          </w:p>
          <w:p w14:paraId="059428F4" w14:textId="58D567C1" w:rsidR="002912FB" w:rsidRPr="00FC1A46" w:rsidRDefault="002912FB" w:rsidP="00FC1A46">
            <w:pPr>
              <w:numPr>
                <w:ilvl w:val="0"/>
                <w:numId w:val="7"/>
              </w:numPr>
              <w:shd w:val="clear" w:color="auto" w:fill="FFFFFF"/>
              <w:spacing w:after="120" w:line="240" w:lineRule="auto"/>
              <w:ind w:left="714" w:hanging="357"/>
              <w:jc w:val="both"/>
              <w:rPr>
                <w:rFonts w:cstheme="minorHAnsi"/>
                <w:sz w:val="20"/>
                <w:szCs w:val="20"/>
              </w:rPr>
            </w:pPr>
            <w:r w:rsidRPr="002912FB">
              <w:rPr>
                <w:rFonts w:cstheme="minorHAnsi"/>
                <w:sz w:val="20"/>
                <w:szCs w:val="20"/>
              </w:rPr>
              <w:t xml:space="preserve">Proyectos de Extensión de la FCE de la UNLP: </w:t>
            </w:r>
            <w:proofErr w:type="spellStart"/>
            <w:r>
              <w:rPr>
                <w:rFonts w:cstheme="minorHAnsi"/>
                <w:b/>
                <w:bCs/>
                <w:i/>
                <w:iCs/>
                <w:sz w:val="20"/>
                <w:szCs w:val="20"/>
              </w:rPr>
              <w:t>Coequ</w:t>
            </w:r>
            <w:r w:rsidR="005A29CF">
              <w:rPr>
                <w:rFonts w:cstheme="minorHAnsi"/>
                <w:b/>
                <w:bCs/>
                <w:i/>
                <w:iCs/>
                <w:sz w:val="20"/>
                <w:szCs w:val="20"/>
              </w:rPr>
              <w:t>i</w:t>
            </w:r>
            <w:r>
              <w:rPr>
                <w:rFonts w:cstheme="minorHAnsi"/>
                <w:b/>
                <w:bCs/>
                <w:i/>
                <w:iCs/>
                <w:sz w:val="20"/>
                <w:szCs w:val="20"/>
              </w:rPr>
              <w:t>po</w:t>
            </w:r>
            <w:proofErr w:type="spellEnd"/>
            <w:r w:rsidRPr="002912FB">
              <w:rPr>
                <w:rFonts w:cstheme="minorHAnsi"/>
                <w:sz w:val="20"/>
                <w:szCs w:val="20"/>
              </w:rPr>
              <w:t xml:space="preserve">. Disponibles </w:t>
            </w:r>
            <w:proofErr w:type="spellStart"/>
            <w:r w:rsidRPr="002912FB">
              <w:rPr>
                <w:rFonts w:cstheme="minorHAnsi"/>
                <w:sz w:val="20"/>
                <w:szCs w:val="20"/>
              </w:rPr>
              <w:t>en:</w:t>
            </w:r>
            <w:hyperlink r:id="rId29" w:history="1">
              <w:r w:rsidR="005A29CF" w:rsidRPr="00813302">
                <w:rPr>
                  <w:rStyle w:val="Hipervnculo"/>
                  <w:rFonts w:cstheme="minorHAnsi"/>
                  <w:sz w:val="20"/>
                  <w:szCs w:val="20"/>
                </w:rPr>
                <w:t>http</w:t>
              </w:r>
              <w:proofErr w:type="spellEnd"/>
              <w:r w:rsidR="005A29CF" w:rsidRPr="00813302">
                <w:rPr>
                  <w:rStyle w:val="Hipervnculo"/>
                  <w:rFonts w:cstheme="minorHAnsi"/>
                  <w:sz w:val="20"/>
                  <w:szCs w:val="20"/>
                </w:rPr>
                <w:t>://sedici.unlp.edu.ar/</w:t>
              </w:r>
              <w:proofErr w:type="spellStart"/>
              <w:r w:rsidR="005A29CF" w:rsidRPr="00813302">
                <w:rPr>
                  <w:rStyle w:val="Hipervnculo"/>
                  <w:rFonts w:cstheme="minorHAnsi"/>
                  <w:sz w:val="20"/>
                  <w:szCs w:val="20"/>
                </w:rPr>
                <w:t>handle</w:t>
              </w:r>
              <w:proofErr w:type="spellEnd"/>
              <w:r w:rsidR="005A29CF" w:rsidRPr="00813302">
                <w:rPr>
                  <w:rStyle w:val="Hipervnculo"/>
                  <w:rFonts w:cstheme="minorHAnsi"/>
                  <w:sz w:val="20"/>
                  <w:szCs w:val="20"/>
                </w:rPr>
                <w:t>/10915/92132</w:t>
              </w:r>
            </w:hyperlink>
          </w:p>
          <w:p w14:paraId="682C5E15" w14:textId="7FBC144E" w:rsidR="005A29CF" w:rsidRPr="00FC1A46" w:rsidRDefault="005A29CF" w:rsidP="00FC1A46">
            <w:pPr>
              <w:numPr>
                <w:ilvl w:val="0"/>
                <w:numId w:val="7"/>
              </w:numPr>
              <w:shd w:val="clear" w:color="auto" w:fill="FFFFFF"/>
              <w:spacing w:after="120" w:line="240" w:lineRule="auto"/>
              <w:ind w:left="714" w:hanging="357"/>
              <w:jc w:val="both"/>
              <w:rPr>
                <w:rFonts w:cstheme="minorHAnsi"/>
                <w:sz w:val="20"/>
                <w:szCs w:val="20"/>
              </w:rPr>
            </w:pPr>
            <w:r>
              <w:rPr>
                <w:rFonts w:cstheme="minorHAnsi"/>
                <w:sz w:val="20"/>
                <w:szCs w:val="20"/>
              </w:rPr>
              <w:t xml:space="preserve">Proyectos de Extensión de la FCE de la UNLP: </w:t>
            </w:r>
            <w:r>
              <w:rPr>
                <w:rFonts w:cstheme="minorHAnsi"/>
                <w:b/>
                <w:bCs/>
                <w:i/>
                <w:iCs/>
                <w:sz w:val="20"/>
                <w:szCs w:val="20"/>
              </w:rPr>
              <w:t>Buenos días buenas prácticas</w:t>
            </w:r>
            <w:r>
              <w:rPr>
                <w:rFonts w:cstheme="minorHAnsi"/>
                <w:sz w:val="20"/>
                <w:szCs w:val="20"/>
              </w:rPr>
              <w:t xml:space="preserve">. Disponibles en: </w:t>
            </w:r>
            <w:hyperlink r:id="rId30" w:history="1">
              <w:r w:rsidRPr="00813302">
                <w:rPr>
                  <w:rStyle w:val="Hipervnculo"/>
                  <w:rFonts w:cstheme="minorHAnsi"/>
                  <w:sz w:val="20"/>
                  <w:szCs w:val="20"/>
                </w:rPr>
                <w:t>http://sedici.unlp.edu.ar/handle/10915/92257</w:t>
              </w:r>
            </w:hyperlink>
          </w:p>
          <w:p w14:paraId="09224A30" w14:textId="77777777" w:rsidR="005A29CF" w:rsidRPr="00C17DDE" w:rsidRDefault="005A29CF" w:rsidP="00FC1A46">
            <w:pPr>
              <w:numPr>
                <w:ilvl w:val="0"/>
                <w:numId w:val="7"/>
              </w:numPr>
              <w:shd w:val="clear" w:color="auto" w:fill="FFFFFF"/>
              <w:spacing w:after="120" w:line="240" w:lineRule="auto"/>
              <w:ind w:left="714" w:hanging="357"/>
              <w:jc w:val="both"/>
              <w:rPr>
                <w:rFonts w:cstheme="minorHAnsi"/>
                <w:sz w:val="20"/>
                <w:szCs w:val="20"/>
              </w:rPr>
            </w:pPr>
            <w:r>
              <w:rPr>
                <w:rFonts w:cstheme="minorHAnsi"/>
                <w:sz w:val="20"/>
                <w:szCs w:val="20"/>
              </w:rPr>
              <w:t xml:space="preserve">Proyectos de Extensión de la FCE de la UNLP: </w:t>
            </w:r>
            <w:r>
              <w:rPr>
                <w:rFonts w:cstheme="minorHAnsi"/>
                <w:b/>
                <w:bCs/>
                <w:i/>
                <w:iCs/>
                <w:sz w:val="20"/>
                <w:szCs w:val="20"/>
              </w:rPr>
              <w:t>Herramientas para la sustentabilidad</w:t>
            </w:r>
            <w:r>
              <w:rPr>
                <w:rFonts w:cstheme="minorHAnsi"/>
                <w:sz w:val="20"/>
                <w:szCs w:val="20"/>
              </w:rPr>
              <w:t xml:space="preserve">. Disponibles en: </w:t>
            </w:r>
            <w:hyperlink r:id="rId31" w:history="1">
              <w:r w:rsidRPr="00813302">
                <w:rPr>
                  <w:rStyle w:val="Hipervnculo"/>
                  <w:rFonts w:cstheme="minorHAnsi"/>
                  <w:sz w:val="20"/>
                  <w:szCs w:val="20"/>
                </w:rPr>
                <w:t>http://sedici.unlp.edu.ar/handle/10915/92176</w:t>
              </w:r>
            </w:hyperlink>
          </w:p>
          <w:p w14:paraId="169C3E85" w14:textId="77777777" w:rsidR="005B1408" w:rsidRPr="001C4E42" w:rsidRDefault="005B1408" w:rsidP="00FC1A46">
            <w:pPr>
              <w:spacing w:after="0" w:line="240" w:lineRule="auto"/>
              <w:rPr>
                <w:rFonts w:eastAsia="Times New Roman" w:cstheme="minorHAnsi"/>
                <w:color w:val="000000"/>
                <w:sz w:val="20"/>
                <w:szCs w:val="20"/>
                <w:lang w:eastAsia="es-ES"/>
              </w:rPr>
            </w:pPr>
          </w:p>
          <w:p w14:paraId="03173A4E" w14:textId="77777777" w:rsidR="005B1408" w:rsidRPr="001C4E42" w:rsidRDefault="005B1408" w:rsidP="005B1408">
            <w:pPr>
              <w:spacing w:after="0" w:line="240" w:lineRule="auto"/>
              <w:jc w:val="center"/>
              <w:rPr>
                <w:rFonts w:eastAsia="Times New Roman" w:cstheme="minorHAnsi"/>
                <w:color w:val="000000"/>
                <w:sz w:val="20"/>
                <w:szCs w:val="20"/>
                <w:lang w:eastAsia="es-ES"/>
              </w:rPr>
            </w:pPr>
          </w:p>
        </w:tc>
      </w:tr>
      <w:tr w:rsidR="00B94E69" w:rsidRPr="00FC1A46" w14:paraId="01FB5E36" w14:textId="77777777" w:rsidTr="00FC1A46">
        <w:trPr>
          <w:gridAfter w:val="1"/>
          <w:wAfter w:w="292" w:type="dxa"/>
          <w:trHeight w:val="150"/>
        </w:trPr>
        <w:tc>
          <w:tcPr>
            <w:tcW w:w="4410" w:type="dxa"/>
            <w:vMerge w:val="restart"/>
            <w:tcBorders>
              <w:top w:val="single" w:sz="4" w:space="0" w:color="auto"/>
              <w:left w:val="single" w:sz="8" w:space="0" w:color="auto"/>
              <w:right w:val="single" w:sz="8" w:space="0" w:color="auto"/>
            </w:tcBorders>
            <w:shd w:val="clear" w:color="000000" w:fill="FFFFFF"/>
            <w:vAlign w:val="center"/>
            <w:hideMark/>
          </w:tcPr>
          <w:p w14:paraId="68C8D541" w14:textId="77777777" w:rsidR="00B94E69" w:rsidRPr="001C4E42" w:rsidRDefault="00B94E69" w:rsidP="00F13A79">
            <w:pPr>
              <w:spacing w:after="0" w:line="240" w:lineRule="auto"/>
              <w:jc w:val="center"/>
              <w:rPr>
                <w:rFonts w:cstheme="minorHAnsi"/>
                <w:b/>
                <w:bCs/>
                <w:color w:val="000000"/>
              </w:rPr>
            </w:pPr>
          </w:p>
          <w:p w14:paraId="7BAA13A6" w14:textId="77777777" w:rsidR="00B94E69" w:rsidRPr="001C4E42" w:rsidRDefault="00B94E69" w:rsidP="00F13A79">
            <w:pPr>
              <w:spacing w:after="0" w:line="240" w:lineRule="auto"/>
              <w:jc w:val="center"/>
              <w:rPr>
                <w:rFonts w:cstheme="minorHAnsi"/>
                <w:b/>
                <w:bCs/>
                <w:color w:val="000000"/>
              </w:rPr>
            </w:pPr>
            <w:r w:rsidRPr="001C4E42">
              <w:rPr>
                <w:rFonts w:cstheme="minorHAnsi"/>
                <w:b/>
                <w:bCs/>
                <w:color w:val="000000"/>
              </w:rPr>
              <w:t>METODOLOGÍA DE ENSEÑANZA Y APRENDIZAJE NO PRESENCIAL A UTILIZAR</w:t>
            </w:r>
          </w:p>
          <w:p w14:paraId="46C0BCDE" w14:textId="77777777" w:rsidR="00B94E69" w:rsidRPr="001C4E42" w:rsidRDefault="00B94E69" w:rsidP="00F13A79">
            <w:pPr>
              <w:spacing w:after="0" w:line="240" w:lineRule="auto"/>
              <w:jc w:val="center"/>
              <w:rPr>
                <w:rFonts w:cstheme="minorHAnsi"/>
                <w:b/>
                <w:bCs/>
                <w:color w:val="000000"/>
              </w:rPr>
            </w:pPr>
          </w:p>
          <w:p w14:paraId="6B1A6A56" w14:textId="77777777" w:rsidR="00B94E69" w:rsidRPr="001C4E42" w:rsidRDefault="00B94E69" w:rsidP="00F13A79">
            <w:pPr>
              <w:spacing w:after="0" w:line="240" w:lineRule="auto"/>
              <w:jc w:val="center"/>
              <w:rPr>
                <w:rFonts w:cstheme="minorHAnsi"/>
                <w:color w:val="000000"/>
                <w:sz w:val="18"/>
                <w:szCs w:val="18"/>
              </w:rPr>
            </w:pPr>
            <w:r w:rsidRPr="001C4E42">
              <w:rPr>
                <w:rFonts w:cstheme="minorHAnsi"/>
                <w:color w:val="000000"/>
                <w:sz w:val="18"/>
                <w:szCs w:val="18"/>
              </w:rPr>
              <w:t>Sólo completar las metodologías/herramientas/plataformas a utilizar para las actividades que cada cátedra vaya a llevar a cabo en la modalidad NO PRESENCIAL. Cuando el campo no se complete, será porque dicha actividad no forma parte del Plan de Actividades No Presenciales de la cátedra.</w:t>
            </w:r>
          </w:p>
          <w:p w14:paraId="6F6E4F57" w14:textId="77777777" w:rsidR="00B94E69" w:rsidRPr="001C4E42" w:rsidRDefault="00B94E69" w:rsidP="00F13A79">
            <w:pPr>
              <w:spacing w:after="0" w:line="240" w:lineRule="auto"/>
              <w:jc w:val="center"/>
              <w:rPr>
                <w:rFonts w:cstheme="minorHAnsi"/>
                <w:color w:val="000000"/>
                <w:sz w:val="18"/>
                <w:szCs w:val="18"/>
              </w:rPr>
            </w:pPr>
          </w:p>
          <w:p w14:paraId="75E69E3C" w14:textId="77777777" w:rsidR="00B94E69" w:rsidRPr="001C4E42" w:rsidRDefault="00B94E69" w:rsidP="00F13A79">
            <w:pPr>
              <w:spacing w:after="0" w:line="240" w:lineRule="auto"/>
              <w:jc w:val="center"/>
              <w:rPr>
                <w:rFonts w:cstheme="minorHAnsi"/>
                <w:color w:val="000000"/>
                <w:sz w:val="18"/>
                <w:szCs w:val="18"/>
              </w:rPr>
            </w:pPr>
            <w:r w:rsidRPr="001C4E42">
              <w:rPr>
                <w:rFonts w:cstheme="minorHAnsi"/>
                <w:color w:val="000000"/>
                <w:sz w:val="18"/>
                <w:szCs w:val="18"/>
              </w:rPr>
              <w:t>Se podrán agregar otras actividades a las aquí mencionadas.</w:t>
            </w:r>
          </w:p>
          <w:p w14:paraId="2B5157B6" w14:textId="77777777" w:rsidR="00B94E69" w:rsidRPr="001C4E42" w:rsidRDefault="00B94E69" w:rsidP="00F13A79">
            <w:pPr>
              <w:spacing w:after="0" w:line="240" w:lineRule="auto"/>
              <w:jc w:val="center"/>
              <w:rPr>
                <w:rFonts w:cstheme="minorHAnsi"/>
                <w:color w:val="000000"/>
                <w:sz w:val="18"/>
                <w:szCs w:val="18"/>
              </w:rPr>
            </w:pPr>
          </w:p>
          <w:p w14:paraId="6A9EBAF4" w14:textId="77777777" w:rsidR="00B94E69" w:rsidRPr="001C4E42" w:rsidRDefault="00B94E69" w:rsidP="00F13A79">
            <w:pPr>
              <w:spacing w:after="0" w:line="240" w:lineRule="auto"/>
              <w:jc w:val="center"/>
              <w:rPr>
                <w:rFonts w:cstheme="minorHAnsi"/>
                <w:color w:val="000000"/>
                <w:sz w:val="18"/>
                <w:szCs w:val="18"/>
              </w:rPr>
            </w:pPr>
            <w:r w:rsidRPr="001C4E42">
              <w:rPr>
                <w:rFonts w:cstheme="minorHAnsi"/>
                <w:color w:val="000000"/>
                <w:sz w:val="18"/>
                <w:szCs w:val="18"/>
              </w:rPr>
              <w:t>Especificar en cada caso, si la información provista corresponde a Teoría, a Práctica o a ambas.</w:t>
            </w:r>
          </w:p>
          <w:p w14:paraId="66771AAC" w14:textId="77777777" w:rsidR="00B94E69" w:rsidRPr="001C4E42" w:rsidRDefault="00B94E69" w:rsidP="00F13A79">
            <w:pPr>
              <w:spacing w:after="0" w:line="240" w:lineRule="auto"/>
              <w:jc w:val="center"/>
              <w:rPr>
                <w:rFonts w:cstheme="minorHAnsi"/>
                <w:color w:val="000000"/>
                <w:sz w:val="18"/>
                <w:szCs w:val="18"/>
              </w:rPr>
            </w:pPr>
          </w:p>
          <w:p w14:paraId="0247383E" w14:textId="77777777" w:rsidR="00B94E69" w:rsidRPr="001C4E42" w:rsidRDefault="00B94E69" w:rsidP="00B94E69">
            <w:pPr>
              <w:spacing w:after="0" w:line="240" w:lineRule="auto"/>
              <w:jc w:val="center"/>
              <w:rPr>
                <w:rFonts w:cstheme="minorHAnsi"/>
                <w:b/>
                <w:bCs/>
                <w:color w:val="000000"/>
              </w:rPr>
            </w:pPr>
          </w:p>
        </w:tc>
        <w:tc>
          <w:tcPr>
            <w:tcW w:w="190" w:type="dxa"/>
            <w:vMerge w:val="restart"/>
            <w:tcBorders>
              <w:top w:val="nil"/>
              <w:left w:val="nil"/>
              <w:right w:val="single" w:sz="8" w:space="0" w:color="auto"/>
            </w:tcBorders>
            <w:shd w:val="clear" w:color="000000" w:fill="FFFFFF"/>
            <w:vAlign w:val="center"/>
            <w:hideMark/>
          </w:tcPr>
          <w:p w14:paraId="01454A64" w14:textId="77777777" w:rsidR="00B94E69" w:rsidRPr="001C4E42" w:rsidRDefault="00B94E69" w:rsidP="005B1408">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3997" w:type="dxa"/>
            <w:gridSpan w:val="3"/>
            <w:tcBorders>
              <w:top w:val="single" w:sz="4" w:space="0" w:color="auto"/>
              <w:left w:val="nil"/>
              <w:bottom w:val="single" w:sz="8" w:space="0" w:color="auto"/>
              <w:right w:val="single" w:sz="8" w:space="0" w:color="000000"/>
            </w:tcBorders>
            <w:shd w:val="clear" w:color="auto" w:fill="auto"/>
            <w:vAlign w:val="center"/>
            <w:hideMark/>
          </w:tcPr>
          <w:p w14:paraId="5A4383B8" w14:textId="77777777" w:rsidR="00B94E69" w:rsidRPr="001C4E42" w:rsidRDefault="00B94E69" w:rsidP="00F13A79">
            <w:pPr>
              <w:spacing w:after="160" w:line="259" w:lineRule="auto"/>
              <w:ind w:left="28"/>
              <w:jc w:val="center"/>
              <w:rPr>
                <w:rFonts w:cstheme="minorHAnsi"/>
                <w:sz w:val="20"/>
                <w:szCs w:val="20"/>
              </w:rPr>
            </w:pPr>
            <w:r w:rsidRPr="001C4E42">
              <w:rPr>
                <w:rFonts w:eastAsia="Calibri" w:cstheme="minorHAnsi"/>
                <w:b/>
                <w:sz w:val="20"/>
                <w:szCs w:val="20"/>
              </w:rPr>
              <w:t>PRESENTACIÓN DE CONTENIDOS</w:t>
            </w:r>
          </w:p>
        </w:tc>
        <w:tc>
          <w:tcPr>
            <w:tcW w:w="2532" w:type="dxa"/>
            <w:gridSpan w:val="2"/>
            <w:tcBorders>
              <w:top w:val="single" w:sz="4" w:space="0" w:color="auto"/>
              <w:left w:val="nil"/>
              <w:bottom w:val="single" w:sz="8" w:space="0" w:color="auto"/>
              <w:right w:val="single" w:sz="8" w:space="0" w:color="000000"/>
            </w:tcBorders>
            <w:shd w:val="clear" w:color="auto" w:fill="auto"/>
            <w:vAlign w:val="center"/>
          </w:tcPr>
          <w:p w14:paraId="6B210CD1" w14:textId="77777777" w:rsidR="00B94E69" w:rsidRPr="001C4E42" w:rsidRDefault="00B94E69" w:rsidP="00F13A79">
            <w:pPr>
              <w:spacing w:after="0" w:line="240" w:lineRule="auto"/>
              <w:jc w:val="center"/>
              <w:rPr>
                <w:rFonts w:cstheme="minorHAnsi"/>
                <w:b/>
                <w:sz w:val="20"/>
                <w:szCs w:val="20"/>
              </w:rPr>
            </w:pPr>
            <w:r w:rsidRPr="001C4E42">
              <w:rPr>
                <w:rFonts w:cstheme="minorHAnsi"/>
                <w:b/>
                <w:sz w:val="20"/>
                <w:szCs w:val="20"/>
              </w:rPr>
              <w:t>Detallar herramienta/plataforma a utilizar según corresponda</w:t>
            </w:r>
          </w:p>
          <w:p w14:paraId="6DF598FF" w14:textId="77777777" w:rsidR="00B94E69" w:rsidRPr="001C4E42" w:rsidRDefault="00B94E69" w:rsidP="00F13A79">
            <w:pPr>
              <w:spacing w:after="0" w:line="240" w:lineRule="auto"/>
              <w:jc w:val="center"/>
              <w:rPr>
                <w:rFonts w:cstheme="minorHAnsi"/>
                <w:sz w:val="20"/>
                <w:szCs w:val="20"/>
                <w:lang w:val="en-US"/>
              </w:rPr>
            </w:pPr>
            <w:r w:rsidRPr="001C4E42">
              <w:rPr>
                <w:rFonts w:cstheme="minorHAnsi"/>
                <w:sz w:val="20"/>
                <w:szCs w:val="20"/>
                <w:lang w:val="en-US"/>
              </w:rPr>
              <w:t xml:space="preserve">(Zoom, </w:t>
            </w:r>
            <w:proofErr w:type="spellStart"/>
            <w:r w:rsidRPr="001C4E42">
              <w:rPr>
                <w:rFonts w:cstheme="minorHAnsi"/>
                <w:sz w:val="20"/>
                <w:szCs w:val="20"/>
                <w:lang w:val="en-US"/>
              </w:rPr>
              <w:t>Webex</w:t>
            </w:r>
            <w:proofErr w:type="spellEnd"/>
            <w:r w:rsidRPr="001C4E42">
              <w:rPr>
                <w:rFonts w:cstheme="minorHAnsi"/>
                <w:sz w:val="20"/>
                <w:szCs w:val="20"/>
                <w:lang w:val="en-US"/>
              </w:rPr>
              <w:t xml:space="preserve">, AU24, Drive, </w:t>
            </w:r>
            <w:proofErr w:type="spellStart"/>
            <w:r w:rsidRPr="001C4E42">
              <w:rPr>
                <w:rFonts w:cstheme="minorHAnsi"/>
                <w:sz w:val="20"/>
                <w:szCs w:val="20"/>
                <w:lang w:val="en-US"/>
              </w:rPr>
              <w:t>otra</w:t>
            </w:r>
            <w:proofErr w:type="spellEnd"/>
            <w:r w:rsidRPr="001C4E42">
              <w:rPr>
                <w:rFonts w:cstheme="minorHAnsi"/>
                <w:sz w:val="20"/>
                <w:szCs w:val="20"/>
                <w:lang w:val="en-US"/>
              </w:rPr>
              <w:t>)</w:t>
            </w:r>
          </w:p>
        </w:tc>
      </w:tr>
      <w:tr w:rsidR="00B202AA" w:rsidRPr="001C4E42" w14:paraId="420D449F"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2359DC91" w14:textId="77777777" w:rsidR="00B202AA" w:rsidRPr="001C4E42" w:rsidRDefault="00B202AA" w:rsidP="00B202AA">
            <w:pPr>
              <w:spacing w:after="0" w:line="240" w:lineRule="auto"/>
              <w:jc w:val="center"/>
              <w:rPr>
                <w:rFonts w:cstheme="minorHAnsi"/>
                <w:b/>
                <w:bCs/>
                <w:color w:val="000000"/>
                <w:lang w:val="en-US"/>
              </w:rPr>
            </w:pPr>
          </w:p>
        </w:tc>
        <w:tc>
          <w:tcPr>
            <w:tcW w:w="190" w:type="dxa"/>
            <w:vMerge/>
            <w:tcBorders>
              <w:left w:val="nil"/>
              <w:right w:val="single" w:sz="8" w:space="0" w:color="auto"/>
            </w:tcBorders>
            <w:shd w:val="clear" w:color="000000" w:fill="FFFFFF"/>
            <w:vAlign w:val="center"/>
            <w:hideMark/>
          </w:tcPr>
          <w:p w14:paraId="496F5AD4" w14:textId="77777777" w:rsidR="00B202AA" w:rsidRPr="001C4E42" w:rsidRDefault="00B202AA" w:rsidP="00B202AA">
            <w:pPr>
              <w:spacing w:after="0" w:line="240" w:lineRule="auto"/>
              <w:jc w:val="center"/>
              <w:rPr>
                <w:rFonts w:eastAsia="Times New Roman" w:cstheme="minorHAnsi"/>
                <w:b/>
                <w:bCs/>
                <w:color w:val="000000"/>
                <w:lang w:val="en-US"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4FFC51AE"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Videoconferencias sincrónicas (Zoom)</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1DD651CF"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Zoom</w:t>
            </w:r>
          </w:p>
        </w:tc>
      </w:tr>
      <w:tr w:rsidR="00B202AA" w:rsidRPr="001C4E42" w14:paraId="00C2D287"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120E5A1C"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4BA3AF8D"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619283B8"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Videoconferencias asincrónicas</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4CD41F55" w14:textId="77777777" w:rsidR="00B202AA" w:rsidRPr="001C4E42" w:rsidRDefault="00B202AA" w:rsidP="00B202AA">
            <w:pPr>
              <w:spacing w:after="0" w:line="240" w:lineRule="auto"/>
              <w:jc w:val="center"/>
              <w:rPr>
                <w:rFonts w:cstheme="minorHAnsi"/>
                <w:sz w:val="20"/>
                <w:szCs w:val="20"/>
              </w:rPr>
            </w:pPr>
            <w:proofErr w:type="spellStart"/>
            <w:r w:rsidRPr="001C4E42">
              <w:rPr>
                <w:rFonts w:cstheme="minorHAnsi"/>
                <w:sz w:val="20"/>
                <w:szCs w:val="20"/>
              </w:rPr>
              <w:t>Youtube</w:t>
            </w:r>
            <w:proofErr w:type="spellEnd"/>
            <w:r w:rsidRPr="001C4E42">
              <w:rPr>
                <w:rFonts w:cstheme="minorHAnsi"/>
                <w:sz w:val="20"/>
                <w:szCs w:val="20"/>
              </w:rPr>
              <w:t xml:space="preserve"> - </w:t>
            </w:r>
            <w:proofErr w:type="spellStart"/>
            <w:r w:rsidRPr="001C4E42">
              <w:rPr>
                <w:rFonts w:cstheme="minorHAnsi"/>
                <w:sz w:val="20"/>
                <w:szCs w:val="20"/>
              </w:rPr>
              <w:t>Loom</w:t>
            </w:r>
            <w:proofErr w:type="spellEnd"/>
          </w:p>
        </w:tc>
      </w:tr>
      <w:tr w:rsidR="00B202AA" w:rsidRPr="001C4E42" w14:paraId="1E71B679"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4D1345EE"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776EA0D6"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6A1D3431"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Material propio generado y alojado en …</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7D681EC7"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AU24</w:t>
            </w:r>
          </w:p>
        </w:tc>
      </w:tr>
      <w:tr w:rsidR="00B202AA" w:rsidRPr="001C4E42" w14:paraId="12A9F81C"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0B72154E"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32A8008B"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7229989A"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Utilización de material ya existente (artículos, videos, etc.)</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40D0506B"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AU24 / DRIVE (Alumnos que no son de FCE)</w:t>
            </w:r>
          </w:p>
        </w:tc>
      </w:tr>
      <w:tr w:rsidR="00B202AA" w:rsidRPr="001C4E42" w14:paraId="7D6620D5"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1D9FF87B"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1D0C43E7"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7A95B7C0"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Presentaciones PPT disponibles en</w:t>
            </w:r>
            <w:proofErr w:type="gramStart"/>
            <w:r w:rsidRPr="001C4E42">
              <w:rPr>
                <w:rFonts w:cstheme="minorHAnsi"/>
                <w:sz w:val="20"/>
                <w:szCs w:val="20"/>
              </w:rPr>
              <w:t xml:space="preserve"> ….</w:t>
            </w:r>
            <w:proofErr w:type="gramEnd"/>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5CB741DA"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AU24 / DRIVE (Alumnos que no son de FCE)</w:t>
            </w:r>
          </w:p>
        </w:tc>
      </w:tr>
      <w:tr w:rsidR="00B202AA" w:rsidRPr="001C4E42" w14:paraId="613A853D"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52068703"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5F764CD6"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586EAA46"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Disposición de bibliografía alojada en</w:t>
            </w:r>
            <w:proofErr w:type="gramStart"/>
            <w:r w:rsidRPr="001C4E42">
              <w:rPr>
                <w:rFonts w:cstheme="minorHAnsi"/>
                <w:sz w:val="20"/>
                <w:szCs w:val="20"/>
              </w:rPr>
              <w:t xml:space="preserve"> ….</w:t>
            </w:r>
            <w:proofErr w:type="gramEnd"/>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288714ED"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AU24 / DRIVE (Alumnos que no son de FCE)</w:t>
            </w:r>
          </w:p>
        </w:tc>
      </w:tr>
      <w:tr w:rsidR="00B202AA" w:rsidRPr="001C4E42" w14:paraId="1FB4E6E6"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1D165765"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7D23762F"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5479E7A1" w14:textId="77777777" w:rsidR="00B202AA" w:rsidRPr="001C4E42" w:rsidRDefault="00B202AA" w:rsidP="00B202AA">
            <w:pPr>
              <w:spacing w:after="0" w:line="240" w:lineRule="auto"/>
              <w:jc w:val="center"/>
              <w:rPr>
                <w:rFonts w:cstheme="minorHAnsi"/>
                <w:sz w:val="20"/>
                <w:szCs w:val="20"/>
              </w:rPr>
            </w:pPr>
          </w:p>
        </w:tc>
        <w:tc>
          <w:tcPr>
            <w:tcW w:w="2532" w:type="dxa"/>
            <w:gridSpan w:val="2"/>
            <w:tcBorders>
              <w:top w:val="single" w:sz="8" w:space="0" w:color="auto"/>
              <w:left w:val="nil"/>
              <w:bottom w:val="single" w:sz="8" w:space="0" w:color="auto"/>
              <w:right w:val="single" w:sz="8" w:space="0" w:color="000000"/>
            </w:tcBorders>
            <w:shd w:val="clear" w:color="auto" w:fill="BFBFBF" w:themeFill="background1" w:themeFillShade="BF"/>
            <w:vAlign w:val="center"/>
          </w:tcPr>
          <w:p w14:paraId="63B7DD62" w14:textId="77777777" w:rsidR="00B202AA" w:rsidRPr="001C4E42" w:rsidRDefault="00B202AA" w:rsidP="00B202AA">
            <w:pPr>
              <w:spacing w:after="0" w:line="240" w:lineRule="auto"/>
              <w:jc w:val="center"/>
              <w:rPr>
                <w:rFonts w:cstheme="minorHAnsi"/>
                <w:sz w:val="20"/>
                <w:szCs w:val="20"/>
              </w:rPr>
            </w:pPr>
          </w:p>
        </w:tc>
      </w:tr>
      <w:tr w:rsidR="00B202AA" w:rsidRPr="001C4E42" w14:paraId="07BF1A14"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7A0AC76A"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0A9120C0"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7CA2274F" w14:textId="77777777" w:rsidR="00B202AA" w:rsidRPr="001C4E42" w:rsidRDefault="00B202AA" w:rsidP="00B202AA">
            <w:pPr>
              <w:spacing w:after="0" w:line="240" w:lineRule="auto"/>
              <w:jc w:val="center"/>
              <w:rPr>
                <w:rFonts w:eastAsia="Calibri" w:cstheme="minorHAnsi"/>
                <w:b/>
                <w:sz w:val="20"/>
                <w:szCs w:val="20"/>
              </w:rPr>
            </w:pPr>
            <w:r w:rsidRPr="001C4E42">
              <w:rPr>
                <w:rFonts w:eastAsia="Calibri" w:cstheme="minorHAnsi"/>
                <w:b/>
                <w:sz w:val="20"/>
                <w:szCs w:val="20"/>
              </w:rPr>
              <w:t xml:space="preserve">ACOMPAÑAMIENTO DE APRENDIZAJES: </w:t>
            </w:r>
          </w:p>
          <w:p w14:paraId="73CAFF6D" w14:textId="77777777" w:rsidR="00B202AA" w:rsidRPr="001C4E42" w:rsidRDefault="00B202AA" w:rsidP="00B202AA">
            <w:pPr>
              <w:spacing w:after="0" w:line="240" w:lineRule="auto"/>
              <w:jc w:val="center"/>
              <w:rPr>
                <w:rFonts w:cstheme="minorHAnsi"/>
                <w:sz w:val="20"/>
                <w:szCs w:val="20"/>
              </w:rPr>
            </w:pPr>
            <w:r w:rsidRPr="001C4E42">
              <w:rPr>
                <w:rFonts w:eastAsia="Calibri" w:cstheme="minorHAnsi"/>
                <w:b/>
                <w:sz w:val="20"/>
                <w:szCs w:val="20"/>
              </w:rPr>
              <w:t>LAS ACTIVIDADES</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4DB5F102" w14:textId="77777777" w:rsidR="00B202AA" w:rsidRPr="001C4E42" w:rsidRDefault="00B202AA" w:rsidP="00B202AA">
            <w:pPr>
              <w:spacing w:after="0" w:line="240" w:lineRule="auto"/>
              <w:jc w:val="center"/>
              <w:rPr>
                <w:rFonts w:cstheme="minorHAnsi"/>
                <w:b/>
                <w:sz w:val="20"/>
                <w:szCs w:val="20"/>
              </w:rPr>
            </w:pPr>
            <w:r w:rsidRPr="001C4E42">
              <w:rPr>
                <w:rFonts w:cstheme="minorHAnsi"/>
                <w:b/>
                <w:sz w:val="20"/>
                <w:szCs w:val="20"/>
              </w:rPr>
              <w:t>Detallar herramienta/plataforma a utilizar según corresponda</w:t>
            </w:r>
          </w:p>
          <w:p w14:paraId="57EBAFAB"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(AU24 u otro)</w:t>
            </w:r>
          </w:p>
        </w:tc>
      </w:tr>
      <w:tr w:rsidR="00B202AA" w:rsidRPr="001C4E42" w14:paraId="19DB5960"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49581468"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5313BAE3"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36F57FE4"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Trabajos prácticos</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0338171D"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AU24</w:t>
            </w:r>
          </w:p>
        </w:tc>
      </w:tr>
      <w:tr w:rsidR="00B202AA" w:rsidRPr="001C4E42" w14:paraId="2FFB240F"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0F00874E"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22537422"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769B0A0D"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Cuestionarios</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34DD7C6D"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AU24</w:t>
            </w:r>
          </w:p>
        </w:tc>
      </w:tr>
      <w:tr w:rsidR="00B202AA" w:rsidRPr="001C4E42" w14:paraId="6216B0E2"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50A331B5"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1FB6D9ED"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44D32586"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Foros sincrónicos</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73536A02"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w:t>
            </w:r>
          </w:p>
        </w:tc>
      </w:tr>
      <w:tr w:rsidR="00B202AA" w:rsidRPr="001C4E42" w14:paraId="254A108B"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1B8CA625"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7DCE9D53"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7A7668B8"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 xml:space="preserve">Foros asincrónicos </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2B9C4684"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AU24</w:t>
            </w:r>
          </w:p>
        </w:tc>
      </w:tr>
      <w:tr w:rsidR="00B202AA" w:rsidRPr="001C4E42" w14:paraId="617E4500"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25696F20"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58D8F52A"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16424498"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Wikis</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074E4A1F"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w:t>
            </w:r>
          </w:p>
        </w:tc>
      </w:tr>
      <w:tr w:rsidR="00B202AA" w:rsidRPr="001C4E42" w14:paraId="7A8AF028"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442A049D"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1AFFDF4B"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6525F512"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Trabajo práctico integral</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7C378F8C"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AU24</w:t>
            </w:r>
          </w:p>
        </w:tc>
      </w:tr>
      <w:tr w:rsidR="00B202AA" w:rsidRPr="001C4E42" w14:paraId="2ACA92C5"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3F2C29F0"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1C51BC53"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06B2715B" w14:textId="77777777" w:rsidR="00B202AA" w:rsidRPr="001C4E42" w:rsidRDefault="00B202AA" w:rsidP="00B202AA">
            <w:pPr>
              <w:spacing w:after="0" w:line="240" w:lineRule="auto"/>
              <w:jc w:val="center"/>
              <w:rPr>
                <w:rFonts w:cstheme="minorHAnsi"/>
                <w:sz w:val="20"/>
                <w:szCs w:val="20"/>
              </w:rPr>
            </w:pPr>
          </w:p>
        </w:tc>
        <w:tc>
          <w:tcPr>
            <w:tcW w:w="2532" w:type="dxa"/>
            <w:gridSpan w:val="2"/>
            <w:tcBorders>
              <w:top w:val="single" w:sz="8" w:space="0" w:color="auto"/>
              <w:left w:val="nil"/>
              <w:bottom w:val="single" w:sz="8" w:space="0" w:color="auto"/>
              <w:right w:val="single" w:sz="8" w:space="0" w:color="000000"/>
            </w:tcBorders>
            <w:shd w:val="clear" w:color="auto" w:fill="BFBFBF" w:themeFill="background1" w:themeFillShade="BF"/>
            <w:vAlign w:val="center"/>
          </w:tcPr>
          <w:p w14:paraId="06B36230" w14:textId="77777777" w:rsidR="00B202AA" w:rsidRPr="001C4E42" w:rsidRDefault="00B202AA" w:rsidP="00B202AA">
            <w:pPr>
              <w:spacing w:after="0" w:line="240" w:lineRule="auto"/>
              <w:jc w:val="center"/>
              <w:rPr>
                <w:rFonts w:cstheme="minorHAnsi"/>
                <w:sz w:val="20"/>
                <w:szCs w:val="20"/>
              </w:rPr>
            </w:pPr>
          </w:p>
        </w:tc>
      </w:tr>
      <w:tr w:rsidR="00B202AA" w:rsidRPr="001C4E42" w14:paraId="4EEE8DD8"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386D6669"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57FE91A0"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5C258BE7" w14:textId="77777777" w:rsidR="00B202AA" w:rsidRPr="001C4E42" w:rsidRDefault="00B202AA" w:rsidP="00B202AA">
            <w:pPr>
              <w:spacing w:after="0" w:line="240" w:lineRule="auto"/>
              <w:jc w:val="center"/>
              <w:rPr>
                <w:rFonts w:cstheme="minorHAnsi"/>
                <w:sz w:val="20"/>
                <w:szCs w:val="20"/>
              </w:rPr>
            </w:pPr>
            <w:r w:rsidRPr="001C4E42">
              <w:rPr>
                <w:rFonts w:eastAsia="Calibri" w:cstheme="minorHAnsi"/>
                <w:b/>
                <w:sz w:val="20"/>
                <w:szCs w:val="20"/>
              </w:rPr>
              <w:t>COMUNICACIÓN CON LOS ESTUDIANTES</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27750286" w14:textId="77777777" w:rsidR="00B202AA" w:rsidRPr="001C4E42" w:rsidRDefault="00B202AA" w:rsidP="00B202AA">
            <w:pPr>
              <w:spacing w:after="0" w:line="240" w:lineRule="auto"/>
              <w:jc w:val="center"/>
              <w:rPr>
                <w:rFonts w:cstheme="minorHAnsi"/>
                <w:b/>
                <w:sz w:val="20"/>
                <w:szCs w:val="20"/>
              </w:rPr>
            </w:pPr>
            <w:r w:rsidRPr="001C4E42">
              <w:rPr>
                <w:rFonts w:cstheme="minorHAnsi"/>
                <w:b/>
                <w:sz w:val="20"/>
                <w:szCs w:val="20"/>
              </w:rPr>
              <w:t xml:space="preserve">Indicar SI o NO </w:t>
            </w:r>
          </w:p>
        </w:tc>
      </w:tr>
      <w:tr w:rsidR="00B202AA" w:rsidRPr="001C4E42" w14:paraId="55409971"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30C47608"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7BF0CD38"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5FFDE603"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Correo electrónico</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2A6DE6EB"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SI</w:t>
            </w:r>
          </w:p>
        </w:tc>
      </w:tr>
      <w:tr w:rsidR="00B202AA" w:rsidRPr="001C4E42" w14:paraId="650CE233"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2A4B5640"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273892B1"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4060680B"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 xml:space="preserve">Mensajería SIU </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4D843C5F"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SI</w:t>
            </w:r>
          </w:p>
        </w:tc>
      </w:tr>
      <w:tr w:rsidR="00B202AA" w:rsidRPr="001C4E42" w14:paraId="02E8D442"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3A4EA8A0"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76A7E3C1"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21D956F4" w14:textId="77777777" w:rsidR="00B202AA" w:rsidRPr="001C4E42" w:rsidRDefault="00B202AA" w:rsidP="00B202AA">
            <w:pPr>
              <w:spacing w:after="0" w:line="240" w:lineRule="auto"/>
              <w:jc w:val="center"/>
              <w:rPr>
                <w:rFonts w:eastAsia="Calibri" w:cstheme="minorHAnsi"/>
                <w:b/>
                <w:sz w:val="20"/>
                <w:szCs w:val="20"/>
              </w:rPr>
            </w:pPr>
            <w:r w:rsidRPr="001C4E42">
              <w:rPr>
                <w:rFonts w:cstheme="minorHAnsi"/>
                <w:sz w:val="20"/>
                <w:szCs w:val="20"/>
              </w:rPr>
              <w:t>Mensajería AU24</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29E9A197"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SI</w:t>
            </w:r>
          </w:p>
        </w:tc>
      </w:tr>
      <w:tr w:rsidR="00B202AA" w:rsidRPr="001C4E42" w14:paraId="2B6B5A7B"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39239682"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2551CB5A"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4DF3092C" w14:textId="77777777" w:rsidR="00B202AA" w:rsidRPr="001C4E42" w:rsidRDefault="00B202AA" w:rsidP="00B202AA">
            <w:pPr>
              <w:spacing w:after="0" w:line="240" w:lineRule="auto"/>
              <w:ind w:left="360"/>
              <w:jc w:val="center"/>
              <w:rPr>
                <w:rFonts w:eastAsia="Calibri" w:cstheme="minorHAnsi"/>
                <w:b/>
                <w:sz w:val="20"/>
                <w:szCs w:val="20"/>
              </w:rPr>
            </w:pPr>
            <w:r w:rsidRPr="001C4E42">
              <w:rPr>
                <w:rFonts w:cstheme="minorHAnsi"/>
                <w:sz w:val="20"/>
                <w:szCs w:val="20"/>
              </w:rPr>
              <w:t>Foros y chat del aula virtual AU 24</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7FB3AFC7"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SI</w:t>
            </w:r>
          </w:p>
        </w:tc>
      </w:tr>
      <w:tr w:rsidR="00B202AA" w:rsidRPr="001C4E42" w14:paraId="6DD7CAF1"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507AFDD2"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196832AA"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4D6C6146"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 xml:space="preserve">Videollamadas </w:t>
            </w:r>
          </w:p>
          <w:p w14:paraId="51DC9923" w14:textId="77777777" w:rsidR="00B202AA" w:rsidRPr="001C4E42" w:rsidRDefault="00B202AA" w:rsidP="00B202AA">
            <w:pPr>
              <w:spacing w:after="0" w:line="240" w:lineRule="auto"/>
              <w:jc w:val="center"/>
              <w:rPr>
                <w:rFonts w:eastAsia="Calibri" w:cstheme="minorHAnsi"/>
                <w:b/>
                <w:sz w:val="20"/>
                <w:szCs w:val="20"/>
              </w:rPr>
            </w:pPr>
            <w:r w:rsidRPr="001C4E42">
              <w:rPr>
                <w:rFonts w:cstheme="minorHAnsi"/>
                <w:sz w:val="20"/>
                <w:szCs w:val="20"/>
              </w:rPr>
              <w:t>(detallar herramienta, ZOOM, MEET, otro)</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16EBC456"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ZOOM</w:t>
            </w:r>
          </w:p>
        </w:tc>
      </w:tr>
      <w:tr w:rsidR="00B202AA" w:rsidRPr="001C4E42" w14:paraId="24126C0C"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0A916622"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0707CD18"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5153C1AC"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 xml:space="preserve">Redes sociales </w:t>
            </w:r>
          </w:p>
          <w:p w14:paraId="1539C6EB"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(detallar cuál/es)</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278D2D7E" w14:textId="77777777" w:rsidR="00AE6ADC" w:rsidRDefault="00AE6ADC" w:rsidP="005A29CF">
            <w:pPr>
              <w:spacing w:after="0" w:line="240" w:lineRule="auto"/>
              <w:jc w:val="center"/>
              <w:rPr>
                <w:rFonts w:cstheme="minorHAnsi"/>
                <w:sz w:val="20"/>
                <w:szCs w:val="20"/>
              </w:rPr>
            </w:pPr>
            <w:r>
              <w:rPr>
                <w:rFonts w:cstheme="minorHAnsi"/>
                <w:sz w:val="20"/>
                <w:szCs w:val="20"/>
              </w:rPr>
              <w:t>Instagram</w:t>
            </w:r>
          </w:p>
          <w:p w14:paraId="6490DA45" w14:textId="6E16FCEF" w:rsidR="00B202AA" w:rsidRPr="005A29CF" w:rsidRDefault="005A29CF" w:rsidP="00AE6ADC">
            <w:pPr>
              <w:spacing w:after="0" w:line="240" w:lineRule="auto"/>
              <w:jc w:val="center"/>
              <w:rPr>
                <w:rFonts w:cstheme="minorHAnsi"/>
                <w:sz w:val="20"/>
                <w:szCs w:val="20"/>
              </w:rPr>
            </w:pPr>
            <w:r w:rsidRPr="005A29CF">
              <w:rPr>
                <w:rFonts w:cstheme="minorHAnsi"/>
                <w:sz w:val="20"/>
                <w:szCs w:val="20"/>
              </w:rPr>
              <w:t>@</w:t>
            </w:r>
            <w:proofErr w:type="gramStart"/>
            <w:r w:rsidRPr="005A29CF">
              <w:rPr>
                <w:rFonts w:cstheme="minorHAnsi"/>
                <w:sz w:val="20"/>
                <w:szCs w:val="20"/>
              </w:rPr>
              <w:t>extension.fce</w:t>
            </w:r>
            <w:r w:rsidR="0056211A">
              <w:rPr>
                <w:rFonts w:cstheme="minorHAnsi"/>
                <w:sz w:val="20"/>
                <w:szCs w:val="20"/>
              </w:rPr>
              <w:t>.unlp</w:t>
            </w:r>
            <w:proofErr w:type="gramEnd"/>
            <w:r w:rsidRPr="005A29CF">
              <w:rPr>
                <w:rFonts w:cstheme="minorHAnsi"/>
                <w:sz w:val="20"/>
                <w:szCs w:val="20"/>
              </w:rPr>
              <w:t xml:space="preserve"> </w:t>
            </w:r>
          </w:p>
        </w:tc>
      </w:tr>
      <w:tr w:rsidR="00B202AA" w:rsidRPr="001C4E42" w14:paraId="0FB313F4"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71C7E02C"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1BEFF3B2"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5F64A2F1" w14:textId="77777777" w:rsidR="00B202AA" w:rsidRPr="001C4E42" w:rsidRDefault="00B202AA" w:rsidP="00B202AA">
            <w:pPr>
              <w:spacing w:after="0" w:line="240" w:lineRule="auto"/>
              <w:jc w:val="center"/>
              <w:rPr>
                <w:rFonts w:eastAsia="Calibri" w:cstheme="minorHAnsi"/>
                <w:b/>
                <w:sz w:val="20"/>
                <w:szCs w:val="20"/>
              </w:rPr>
            </w:pPr>
            <w:r w:rsidRPr="001C4E42">
              <w:rPr>
                <w:rFonts w:eastAsia="Calibri" w:cstheme="minorHAnsi"/>
                <w:b/>
                <w:sz w:val="20"/>
                <w:szCs w:val="20"/>
              </w:rPr>
              <w:t xml:space="preserve">MECANISMOS DE SEGUIMIENTO DE ALUMNOS </w:t>
            </w:r>
          </w:p>
          <w:p w14:paraId="32CBE8FE"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(no se refieren a mecanismos de acreditación del curso)</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53B63243" w14:textId="77777777" w:rsidR="00B202AA" w:rsidRPr="001C4E42" w:rsidRDefault="00B202AA" w:rsidP="00B202AA">
            <w:pPr>
              <w:spacing w:after="0" w:line="240" w:lineRule="auto"/>
              <w:jc w:val="center"/>
              <w:rPr>
                <w:rFonts w:cstheme="minorHAnsi"/>
                <w:sz w:val="20"/>
                <w:szCs w:val="20"/>
              </w:rPr>
            </w:pPr>
          </w:p>
        </w:tc>
      </w:tr>
      <w:tr w:rsidR="00B202AA" w:rsidRPr="001C4E42" w14:paraId="7C900BC5"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6411226C"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00627E94"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5D9E921C"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Participación en actividades</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27582BAB"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SI</w:t>
            </w:r>
          </w:p>
        </w:tc>
      </w:tr>
      <w:tr w:rsidR="00B202AA" w:rsidRPr="001C4E42" w14:paraId="2E96599F" w14:textId="77777777" w:rsidTr="00867193">
        <w:trPr>
          <w:gridAfter w:val="1"/>
          <w:wAfter w:w="292" w:type="dxa"/>
          <w:trHeight w:val="135"/>
        </w:trPr>
        <w:tc>
          <w:tcPr>
            <w:tcW w:w="4410" w:type="dxa"/>
            <w:vMerge/>
            <w:tcBorders>
              <w:left w:val="single" w:sz="8" w:space="0" w:color="auto"/>
              <w:right w:val="single" w:sz="8" w:space="0" w:color="auto"/>
            </w:tcBorders>
            <w:shd w:val="clear" w:color="000000" w:fill="FFFFFF"/>
            <w:vAlign w:val="center"/>
            <w:hideMark/>
          </w:tcPr>
          <w:p w14:paraId="3D207DCD"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2286F76B"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2ECE8476"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Autoevaluaciones</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43BC6C5F"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NO</w:t>
            </w:r>
          </w:p>
        </w:tc>
      </w:tr>
      <w:tr w:rsidR="00B202AA" w:rsidRPr="001C4E42" w14:paraId="24EBA440" w14:textId="77777777" w:rsidTr="00867193">
        <w:trPr>
          <w:gridAfter w:val="1"/>
          <w:wAfter w:w="292" w:type="dxa"/>
          <w:trHeight w:val="135"/>
        </w:trPr>
        <w:tc>
          <w:tcPr>
            <w:tcW w:w="4410" w:type="dxa"/>
            <w:vMerge/>
            <w:tcBorders>
              <w:left w:val="single" w:sz="8" w:space="0" w:color="auto"/>
              <w:bottom w:val="single" w:sz="8" w:space="0" w:color="000000"/>
              <w:right w:val="single" w:sz="8" w:space="0" w:color="auto"/>
            </w:tcBorders>
            <w:shd w:val="clear" w:color="000000" w:fill="FFFFFF"/>
            <w:vAlign w:val="center"/>
            <w:hideMark/>
          </w:tcPr>
          <w:p w14:paraId="58F8EBD2" w14:textId="77777777" w:rsidR="00B202AA" w:rsidRPr="001C4E42" w:rsidRDefault="00B202AA" w:rsidP="00B202AA">
            <w:pPr>
              <w:spacing w:after="0" w:line="240" w:lineRule="auto"/>
              <w:jc w:val="center"/>
              <w:rPr>
                <w:rFonts w:cstheme="minorHAnsi"/>
                <w:b/>
                <w:bCs/>
                <w:color w:val="000000"/>
              </w:rPr>
            </w:pPr>
          </w:p>
        </w:tc>
        <w:tc>
          <w:tcPr>
            <w:tcW w:w="190" w:type="dxa"/>
            <w:vMerge/>
            <w:tcBorders>
              <w:left w:val="nil"/>
              <w:right w:val="single" w:sz="8" w:space="0" w:color="auto"/>
            </w:tcBorders>
            <w:shd w:val="clear" w:color="000000" w:fill="FFFFFF"/>
            <w:vAlign w:val="center"/>
            <w:hideMark/>
          </w:tcPr>
          <w:p w14:paraId="607BC6EE"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3997" w:type="dxa"/>
            <w:gridSpan w:val="3"/>
            <w:tcBorders>
              <w:top w:val="single" w:sz="8" w:space="0" w:color="auto"/>
              <w:left w:val="nil"/>
              <w:bottom w:val="single" w:sz="8" w:space="0" w:color="auto"/>
              <w:right w:val="single" w:sz="8" w:space="0" w:color="000000"/>
            </w:tcBorders>
            <w:shd w:val="clear" w:color="auto" w:fill="auto"/>
            <w:vAlign w:val="center"/>
            <w:hideMark/>
          </w:tcPr>
          <w:p w14:paraId="078B8B08"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Test de comprensión</w:t>
            </w:r>
          </w:p>
        </w:tc>
        <w:tc>
          <w:tcPr>
            <w:tcW w:w="2532" w:type="dxa"/>
            <w:gridSpan w:val="2"/>
            <w:tcBorders>
              <w:top w:val="single" w:sz="8" w:space="0" w:color="auto"/>
              <w:left w:val="nil"/>
              <w:bottom w:val="single" w:sz="8" w:space="0" w:color="auto"/>
              <w:right w:val="single" w:sz="8" w:space="0" w:color="000000"/>
            </w:tcBorders>
            <w:shd w:val="clear" w:color="auto" w:fill="auto"/>
            <w:vAlign w:val="center"/>
          </w:tcPr>
          <w:p w14:paraId="0F615AF8" w14:textId="77777777" w:rsidR="00B202AA" w:rsidRPr="001C4E42" w:rsidRDefault="00B202AA" w:rsidP="00B202AA">
            <w:pPr>
              <w:spacing w:after="0" w:line="240" w:lineRule="auto"/>
              <w:jc w:val="center"/>
              <w:rPr>
                <w:rFonts w:cstheme="minorHAnsi"/>
                <w:sz w:val="20"/>
                <w:szCs w:val="20"/>
              </w:rPr>
            </w:pPr>
            <w:r w:rsidRPr="001C4E42">
              <w:rPr>
                <w:rFonts w:cstheme="minorHAnsi"/>
                <w:sz w:val="20"/>
                <w:szCs w:val="20"/>
              </w:rPr>
              <w:t>NO</w:t>
            </w:r>
          </w:p>
        </w:tc>
      </w:tr>
      <w:tr w:rsidR="00B202AA" w:rsidRPr="001C4E42" w14:paraId="261815D2" w14:textId="77777777" w:rsidTr="00867193">
        <w:trPr>
          <w:gridAfter w:val="1"/>
          <w:wAfter w:w="292" w:type="dxa"/>
          <w:trHeight w:val="1200"/>
        </w:trPr>
        <w:tc>
          <w:tcPr>
            <w:tcW w:w="4410" w:type="dxa"/>
            <w:tcBorders>
              <w:top w:val="single" w:sz="8" w:space="0" w:color="000000"/>
              <w:left w:val="single" w:sz="8" w:space="0" w:color="auto"/>
              <w:bottom w:val="single" w:sz="8" w:space="0" w:color="auto"/>
              <w:right w:val="nil"/>
            </w:tcBorders>
            <w:shd w:val="clear" w:color="000000" w:fill="FFFFFF"/>
            <w:vAlign w:val="center"/>
            <w:hideMark/>
          </w:tcPr>
          <w:p w14:paraId="7F090203" w14:textId="77777777" w:rsidR="00B202AA" w:rsidRPr="001C4E42" w:rsidRDefault="00B202AA"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xml:space="preserve">METODOLOGÍA DE LA EVALUACIÓN          </w:t>
            </w:r>
            <w:proofErr w:type="gramStart"/>
            <w:r w:rsidRPr="001C4E42">
              <w:rPr>
                <w:rFonts w:eastAsia="Times New Roman" w:cstheme="minorHAnsi"/>
                <w:b/>
                <w:bCs/>
                <w:color w:val="000000"/>
                <w:lang w:eastAsia="es-ES"/>
              </w:rPr>
              <w:t xml:space="preserve">   </w:t>
            </w:r>
            <w:r w:rsidRPr="001C4E42">
              <w:rPr>
                <w:rFonts w:cstheme="minorHAnsi"/>
                <w:color w:val="000000"/>
                <w:sz w:val="18"/>
                <w:szCs w:val="18"/>
              </w:rPr>
              <w:t>(</w:t>
            </w:r>
            <w:proofErr w:type="gramEnd"/>
            <w:r w:rsidRPr="001C4E42">
              <w:rPr>
                <w:rFonts w:cstheme="minorHAnsi"/>
                <w:color w:val="000000"/>
                <w:sz w:val="18"/>
                <w:szCs w:val="18"/>
              </w:rPr>
              <w:t xml:space="preserve">Incluir criterios e instancias para realizar la evaluación, considerando la adecuación de la </w:t>
            </w:r>
            <w:proofErr w:type="spellStart"/>
            <w:r w:rsidRPr="001C4E42">
              <w:rPr>
                <w:rFonts w:cstheme="minorHAnsi"/>
                <w:color w:val="000000"/>
                <w:sz w:val="18"/>
                <w:szCs w:val="18"/>
              </w:rPr>
              <w:t>ord</w:t>
            </w:r>
            <w:proofErr w:type="spellEnd"/>
            <w:r w:rsidRPr="001C4E42">
              <w:rPr>
                <w:rFonts w:cstheme="minorHAnsi"/>
                <w:color w:val="000000"/>
                <w:sz w:val="18"/>
                <w:szCs w:val="18"/>
              </w:rPr>
              <w:t>. 108 a la No presencialidad)</w:t>
            </w:r>
          </w:p>
        </w:tc>
        <w:tc>
          <w:tcPr>
            <w:tcW w:w="190" w:type="dxa"/>
            <w:tcBorders>
              <w:top w:val="nil"/>
              <w:left w:val="single" w:sz="8" w:space="0" w:color="auto"/>
              <w:bottom w:val="nil"/>
              <w:right w:val="single" w:sz="8" w:space="0" w:color="auto"/>
            </w:tcBorders>
            <w:shd w:val="clear" w:color="000000" w:fill="FFFFFF"/>
            <w:vAlign w:val="center"/>
            <w:hideMark/>
          </w:tcPr>
          <w:p w14:paraId="179F3A55" w14:textId="77777777" w:rsidR="00B202AA" w:rsidRPr="001C4E42" w:rsidRDefault="00B202AA"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6529" w:type="dxa"/>
            <w:gridSpan w:val="5"/>
            <w:tcBorders>
              <w:top w:val="single" w:sz="8" w:space="0" w:color="auto"/>
              <w:left w:val="nil"/>
              <w:bottom w:val="single" w:sz="8" w:space="0" w:color="auto"/>
              <w:right w:val="single" w:sz="8" w:space="0" w:color="000000"/>
            </w:tcBorders>
            <w:shd w:val="clear" w:color="auto" w:fill="auto"/>
            <w:vAlign w:val="center"/>
            <w:hideMark/>
          </w:tcPr>
          <w:p w14:paraId="528D917D" w14:textId="77777777" w:rsidR="00B202AA" w:rsidRPr="001C4E42" w:rsidRDefault="00B202AA" w:rsidP="00B202AA">
            <w:pPr>
              <w:spacing w:after="0" w:line="240" w:lineRule="auto"/>
              <w:jc w:val="both"/>
              <w:rPr>
                <w:rFonts w:cstheme="minorHAnsi"/>
                <w:b/>
                <w:bCs/>
                <w:sz w:val="20"/>
                <w:szCs w:val="20"/>
              </w:rPr>
            </w:pPr>
          </w:p>
          <w:p w14:paraId="1C13549C" w14:textId="77777777" w:rsidR="00B202AA" w:rsidRPr="001C4E42" w:rsidRDefault="00B202AA" w:rsidP="00B202AA">
            <w:pPr>
              <w:spacing w:after="0" w:line="240" w:lineRule="auto"/>
              <w:jc w:val="both"/>
              <w:rPr>
                <w:rFonts w:cstheme="minorHAnsi"/>
                <w:b/>
                <w:sz w:val="20"/>
                <w:szCs w:val="20"/>
              </w:rPr>
            </w:pPr>
            <w:r w:rsidRPr="001C4E42">
              <w:rPr>
                <w:rFonts w:cstheme="minorHAnsi"/>
                <w:b/>
                <w:sz w:val="20"/>
                <w:szCs w:val="20"/>
              </w:rPr>
              <w:t xml:space="preserve">Metodología de Evaluación: </w:t>
            </w:r>
          </w:p>
          <w:p w14:paraId="2CA1A33D" w14:textId="77777777" w:rsidR="00B202AA" w:rsidRPr="001C4E42" w:rsidRDefault="00B202AA" w:rsidP="00B202AA">
            <w:pPr>
              <w:spacing w:after="0" w:line="240" w:lineRule="auto"/>
              <w:jc w:val="both"/>
              <w:rPr>
                <w:rFonts w:cstheme="minorHAnsi"/>
                <w:b/>
                <w:sz w:val="20"/>
                <w:szCs w:val="20"/>
              </w:rPr>
            </w:pPr>
          </w:p>
          <w:p w14:paraId="50002856" w14:textId="77777777" w:rsidR="00B202AA" w:rsidRPr="001C4E42" w:rsidRDefault="00B202AA" w:rsidP="00B202AA">
            <w:pPr>
              <w:spacing w:after="0" w:line="240" w:lineRule="auto"/>
              <w:jc w:val="both"/>
              <w:rPr>
                <w:rFonts w:cstheme="minorHAnsi"/>
                <w:bCs/>
                <w:sz w:val="20"/>
                <w:szCs w:val="20"/>
              </w:rPr>
            </w:pPr>
            <w:r w:rsidRPr="001C4E42">
              <w:rPr>
                <w:rFonts w:cstheme="minorHAnsi"/>
                <w:bCs/>
                <w:sz w:val="20"/>
                <w:szCs w:val="20"/>
              </w:rPr>
              <w:t xml:space="preserve">Para la aprobación del seminario los y las estudiantes deben cumplir con: </w:t>
            </w:r>
          </w:p>
          <w:p w14:paraId="31184887" w14:textId="77777777" w:rsidR="00B202AA" w:rsidRPr="001C4E42" w:rsidRDefault="00B202AA" w:rsidP="00B202AA">
            <w:pPr>
              <w:spacing w:after="0" w:line="240" w:lineRule="auto"/>
              <w:jc w:val="both"/>
              <w:rPr>
                <w:rFonts w:cstheme="minorHAnsi"/>
                <w:b/>
                <w:sz w:val="20"/>
                <w:szCs w:val="20"/>
              </w:rPr>
            </w:pPr>
          </w:p>
          <w:p w14:paraId="0BA3425B" w14:textId="77777777" w:rsidR="00B202AA" w:rsidRPr="001C4E42" w:rsidRDefault="00B202AA" w:rsidP="00B202AA">
            <w:pPr>
              <w:pStyle w:val="Prrafodelista"/>
              <w:numPr>
                <w:ilvl w:val="0"/>
                <w:numId w:val="10"/>
              </w:numPr>
              <w:spacing w:after="0" w:line="240" w:lineRule="auto"/>
              <w:jc w:val="both"/>
              <w:rPr>
                <w:rFonts w:cstheme="minorHAnsi"/>
                <w:bCs/>
                <w:sz w:val="20"/>
                <w:szCs w:val="20"/>
              </w:rPr>
            </w:pPr>
            <w:r w:rsidRPr="001C4E42">
              <w:rPr>
                <w:rFonts w:cstheme="minorHAnsi"/>
                <w:bCs/>
                <w:sz w:val="20"/>
                <w:szCs w:val="20"/>
              </w:rPr>
              <w:t xml:space="preserve">Asistencia a las clases sincrónicas. </w:t>
            </w:r>
          </w:p>
          <w:p w14:paraId="11355256" w14:textId="77777777" w:rsidR="00B202AA" w:rsidRPr="005A29CF" w:rsidRDefault="00B202AA" w:rsidP="00B202AA">
            <w:pPr>
              <w:pStyle w:val="Prrafodelista"/>
              <w:numPr>
                <w:ilvl w:val="0"/>
                <w:numId w:val="10"/>
              </w:numPr>
              <w:spacing w:after="0" w:line="240" w:lineRule="auto"/>
              <w:jc w:val="both"/>
              <w:rPr>
                <w:rFonts w:cstheme="minorHAnsi"/>
                <w:bCs/>
                <w:sz w:val="20"/>
                <w:szCs w:val="20"/>
              </w:rPr>
            </w:pPr>
            <w:r w:rsidRPr="005A29CF">
              <w:rPr>
                <w:rFonts w:cstheme="minorHAnsi"/>
                <w:bCs/>
                <w:sz w:val="20"/>
                <w:szCs w:val="20"/>
              </w:rPr>
              <w:t xml:space="preserve">Entrega de las actividades y trabajos prácticos propuestas en los diferentes módulos. </w:t>
            </w:r>
          </w:p>
          <w:p w14:paraId="45A46656" w14:textId="77777777" w:rsidR="00B202AA" w:rsidRPr="001C4E42" w:rsidRDefault="00B202AA" w:rsidP="00B202AA">
            <w:pPr>
              <w:pStyle w:val="Prrafodelista"/>
              <w:numPr>
                <w:ilvl w:val="0"/>
                <w:numId w:val="10"/>
              </w:numPr>
              <w:spacing w:after="0" w:line="240" w:lineRule="auto"/>
              <w:jc w:val="both"/>
              <w:rPr>
                <w:rFonts w:cstheme="minorHAnsi"/>
                <w:bCs/>
                <w:sz w:val="20"/>
                <w:szCs w:val="20"/>
              </w:rPr>
            </w:pPr>
            <w:r w:rsidRPr="001C4E42">
              <w:rPr>
                <w:rFonts w:eastAsia="Times New Roman" w:cstheme="minorHAnsi"/>
                <w:color w:val="000000"/>
                <w:sz w:val="20"/>
                <w:szCs w:val="20"/>
                <w:lang w:eastAsia="es-ES"/>
              </w:rPr>
              <w:t xml:space="preserve">Aprobación del Trabajo Final en alguna de sus modalidades. </w:t>
            </w:r>
          </w:p>
          <w:p w14:paraId="4EF6DAD1" w14:textId="77777777" w:rsidR="00B202AA" w:rsidRPr="001C4E42" w:rsidRDefault="00B202AA" w:rsidP="00B202AA">
            <w:pPr>
              <w:spacing w:after="0" w:line="240" w:lineRule="auto"/>
              <w:jc w:val="both"/>
              <w:rPr>
                <w:rFonts w:eastAsia="Times New Roman" w:cstheme="minorHAnsi"/>
                <w:color w:val="000000"/>
                <w:sz w:val="20"/>
                <w:szCs w:val="20"/>
                <w:lang w:eastAsia="es-ES"/>
              </w:rPr>
            </w:pPr>
          </w:p>
          <w:p w14:paraId="6F355B24" w14:textId="77777777" w:rsidR="00B202AA" w:rsidRPr="001C4E42" w:rsidRDefault="00B202AA" w:rsidP="00B202AA">
            <w:pPr>
              <w:spacing w:after="0" w:line="240" w:lineRule="auto"/>
              <w:jc w:val="both"/>
              <w:rPr>
                <w:rFonts w:eastAsia="Times New Roman" w:cstheme="minorHAnsi"/>
                <w:color w:val="000000"/>
                <w:sz w:val="20"/>
                <w:szCs w:val="20"/>
                <w:lang w:eastAsia="es-ES"/>
              </w:rPr>
            </w:pPr>
            <w:r w:rsidRPr="001C4E42">
              <w:rPr>
                <w:rFonts w:eastAsia="Times New Roman" w:cstheme="minorHAnsi"/>
                <w:color w:val="000000"/>
                <w:sz w:val="20"/>
                <w:szCs w:val="20"/>
                <w:lang w:eastAsia="es-ES"/>
              </w:rPr>
              <w:t xml:space="preserve">El Trabajo Final puede ser: </w:t>
            </w:r>
          </w:p>
          <w:p w14:paraId="6CF65E66" w14:textId="77777777" w:rsidR="00B202AA" w:rsidRPr="001C4E42" w:rsidRDefault="00B202AA" w:rsidP="00B202AA">
            <w:pPr>
              <w:spacing w:after="0" w:line="240" w:lineRule="auto"/>
              <w:jc w:val="both"/>
              <w:rPr>
                <w:rFonts w:eastAsia="Times New Roman" w:cstheme="minorHAnsi"/>
                <w:color w:val="000000"/>
                <w:sz w:val="20"/>
                <w:szCs w:val="20"/>
                <w:lang w:eastAsia="es-ES"/>
              </w:rPr>
            </w:pPr>
          </w:p>
          <w:p w14:paraId="429065AB" w14:textId="77777777" w:rsidR="00B202AA" w:rsidRPr="001C4E42" w:rsidRDefault="00B202AA" w:rsidP="00B202AA">
            <w:pPr>
              <w:pStyle w:val="Prrafodelista"/>
              <w:numPr>
                <w:ilvl w:val="0"/>
                <w:numId w:val="9"/>
              </w:numPr>
              <w:spacing w:after="0" w:line="240" w:lineRule="auto"/>
              <w:jc w:val="both"/>
              <w:rPr>
                <w:rFonts w:eastAsia="Times New Roman" w:cstheme="minorHAnsi"/>
                <w:color w:val="000000"/>
                <w:sz w:val="20"/>
                <w:szCs w:val="20"/>
                <w:lang w:eastAsia="es-ES"/>
              </w:rPr>
            </w:pPr>
            <w:r w:rsidRPr="001C4E42">
              <w:rPr>
                <w:rFonts w:eastAsia="Times New Roman" w:cstheme="minorHAnsi"/>
                <w:b/>
                <w:bCs/>
                <w:i/>
                <w:iCs/>
                <w:color w:val="000000"/>
                <w:sz w:val="20"/>
                <w:szCs w:val="20"/>
                <w:lang w:eastAsia="es-ES"/>
              </w:rPr>
              <w:t xml:space="preserve">Reflexión teórica:  </w:t>
            </w:r>
            <w:r w:rsidRPr="001C4E42">
              <w:rPr>
                <w:rFonts w:eastAsia="Times New Roman" w:cstheme="minorHAnsi"/>
                <w:color w:val="000000"/>
                <w:sz w:val="20"/>
                <w:szCs w:val="20"/>
                <w:lang w:eastAsia="es-ES"/>
              </w:rPr>
              <w:t xml:space="preserve">Análisis crítico sobre un tema y/o experiencia de extensión elaborada a partir de lecturas recomendadas y/o elegidas por los y las estudiantes. </w:t>
            </w:r>
          </w:p>
          <w:p w14:paraId="38991947" w14:textId="77777777" w:rsidR="00B202AA" w:rsidRPr="001C4E42" w:rsidRDefault="00B202AA" w:rsidP="00B202AA">
            <w:pPr>
              <w:pStyle w:val="Prrafodelista"/>
              <w:spacing w:after="0" w:line="240" w:lineRule="auto"/>
              <w:jc w:val="both"/>
              <w:rPr>
                <w:rFonts w:eastAsia="Times New Roman" w:cstheme="minorHAnsi"/>
                <w:color w:val="000000"/>
                <w:sz w:val="20"/>
                <w:szCs w:val="20"/>
                <w:lang w:eastAsia="es-ES"/>
              </w:rPr>
            </w:pPr>
          </w:p>
          <w:p w14:paraId="646B8F8F" w14:textId="77B9867E" w:rsidR="00B202AA" w:rsidRPr="001C4E42" w:rsidRDefault="00B202AA" w:rsidP="00B202AA">
            <w:pPr>
              <w:pStyle w:val="Prrafodelista"/>
              <w:numPr>
                <w:ilvl w:val="0"/>
                <w:numId w:val="9"/>
              </w:numPr>
              <w:spacing w:after="0" w:line="240" w:lineRule="auto"/>
              <w:jc w:val="both"/>
              <w:rPr>
                <w:rFonts w:eastAsia="Times New Roman" w:cstheme="minorHAnsi"/>
                <w:color w:val="000000"/>
                <w:sz w:val="20"/>
                <w:szCs w:val="20"/>
                <w:lang w:eastAsia="es-ES"/>
              </w:rPr>
            </w:pPr>
            <w:r w:rsidRPr="001C4E42">
              <w:rPr>
                <w:rFonts w:eastAsia="Times New Roman" w:cstheme="minorHAnsi"/>
                <w:b/>
                <w:bCs/>
                <w:i/>
                <w:iCs/>
                <w:color w:val="000000"/>
                <w:sz w:val="20"/>
                <w:szCs w:val="20"/>
                <w:lang w:eastAsia="es-ES"/>
              </w:rPr>
              <w:t>Proyecto de extensión:</w:t>
            </w:r>
            <w:r w:rsidRPr="001C4E42">
              <w:rPr>
                <w:rFonts w:eastAsia="Times New Roman" w:cstheme="minorHAnsi"/>
                <w:color w:val="000000"/>
                <w:sz w:val="20"/>
                <w:szCs w:val="20"/>
                <w:lang w:eastAsia="es-ES"/>
              </w:rPr>
              <w:t xml:space="preserve"> en un espacio concreto (organización, comunidad y/o facultad)</w:t>
            </w:r>
            <w:r w:rsidR="00993745">
              <w:rPr>
                <w:rFonts w:eastAsia="Times New Roman" w:cstheme="minorHAnsi"/>
                <w:color w:val="000000"/>
                <w:sz w:val="20"/>
                <w:szCs w:val="20"/>
                <w:lang w:eastAsia="es-ES"/>
              </w:rPr>
              <w:t xml:space="preserve"> una propuesta preliminar de ideas de proyecto</w:t>
            </w:r>
            <w:r w:rsidRPr="001C4E42">
              <w:rPr>
                <w:rFonts w:eastAsia="Times New Roman" w:cstheme="minorHAnsi"/>
                <w:color w:val="000000"/>
                <w:sz w:val="20"/>
                <w:szCs w:val="20"/>
                <w:lang w:eastAsia="es-ES"/>
              </w:rPr>
              <w:t xml:space="preserve">. </w:t>
            </w:r>
          </w:p>
          <w:p w14:paraId="0D6F47D4" w14:textId="77777777" w:rsidR="00B202AA" w:rsidRPr="001C4E42" w:rsidRDefault="00B202AA" w:rsidP="00B202AA">
            <w:pPr>
              <w:pStyle w:val="Prrafodelista"/>
              <w:rPr>
                <w:rFonts w:eastAsia="Times New Roman" w:cstheme="minorHAnsi"/>
                <w:color w:val="000000"/>
                <w:sz w:val="20"/>
                <w:szCs w:val="20"/>
                <w:lang w:eastAsia="es-ES"/>
              </w:rPr>
            </w:pPr>
          </w:p>
          <w:p w14:paraId="0123528E" w14:textId="6C22B840" w:rsidR="00B202AA" w:rsidRDefault="00B202AA" w:rsidP="00B202AA">
            <w:pPr>
              <w:pStyle w:val="Prrafodelista"/>
              <w:numPr>
                <w:ilvl w:val="0"/>
                <w:numId w:val="9"/>
              </w:numPr>
              <w:spacing w:after="0" w:line="240" w:lineRule="auto"/>
              <w:jc w:val="both"/>
              <w:rPr>
                <w:rFonts w:eastAsia="Times New Roman" w:cstheme="minorHAnsi"/>
                <w:color w:val="000000"/>
                <w:sz w:val="20"/>
                <w:szCs w:val="20"/>
                <w:lang w:eastAsia="es-ES"/>
              </w:rPr>
            </w:pPr>
            <w:r w:rsidRPr="001C4E42">
              <w:rPr>
                <w:rFonts w:eastAsia="Times New Roman" w:cstheme="minorHAnsi"/>
                <w:b/>
                <w:bCs/>
                <w:i/>
                <w:iCs/>
                <w:color w:val="000000"/>
                <w:sz w:val="20"/>
                <w:szCs w:val="20"/>
                <w:lang w:eastAsia="es-ES"/>
              </w:rPr>
              <w:t>Propuesta de innovación en un proyecto de extensión</w:t>
            </w:r>
            <w:r w:rsidRPr="001C4E42">
              <w:rPr>
                <w:rFonts w:eastAsia="Times New Roman" w:cstheme="minorHAnsi"/>
                <w:color w:val="000000"/>
                <w:sz w:val="20"/>
                <w:szCs w:val="20"/>
                <w:lang w:eastAsia="es-ES"/>
              </w:rPr>
              <w:t>: Aquellos estudiantes que forman parte de un proyecto de extensión en ejecución</w:t>
            </w:r>
            <w:r w:rsidR="007F0041">
              <w:rPr>
                <w:rFonts w:eastAsia="Times New Roman" w:cstheme="minorHAnsi"/>
                <w:color w:val="000000"/>
                <w:sz w:val="20"/>
                <w:szCs w:val="20"/>
                <w:lang w:eastAsia="es-ES"/>
              </w:rPr>
              <w:t>,</w:t>
            </w:r>
            <w:r w:rsidRPr="001C4E42">
              <w:rPr>
                <w:rFonts w:eastAsia="Times New Roman" w:cstheme="minorHAnsi"/>
                <w:color w:val="000000"/>
                <w:sz w:val="20"/>
                <w:szCs w:val="20"/>
                <w:lang w:eastAsia="es-ES"/>
              </w:rPr>
              <w:t xml:space="preserve"> podrán acreditar el seminario con la presentación de un trabajo donde dé cuenta de su participación (acreditada por el director/a) y una propuesta de innovación en el mismo. </w:t>
            </w:r>
          </w:p>
          <w:p w14:paraId="4322D073" w14:textId="77777777" w:rsidR="005A29CF" w:rsidRPr="005A29CF" w:rsidRDefault="005A29CF" w:rsidP="005A29CF">
            <w:pPr>
              <w:pStyle w:val="Prrafodelista"/>
              <w:rPr>
                <w:rFonts w:eastAsia="Times New Roman" w:cstheme="minorHAnsi"/>
                <w:color w:val="000000"/>
                <w:sz w:val="20"/>
                <w:szCs w:val="20"/>
                <w:lang w:eastAsia="es-ES"/>
              </w:rPr>
            </w:pPr>
          </w:p>
          <w:p w14:paraId="085D0149" w14:textId="303E1666" w:rsidR="00B202AA" w:rsidRDefault="005A29CF" w:rsidP="00F67076">
            <w:pPr>
              <w:pStyle w:val="Prrafodelista"/>
              <w:numPr>
                <w:ilvl w:val="0"/>
                <w:numId w:val="9"/>
              </w:numPr>
              <w:spacing w:after="0" w:line="240" w:lineRule="auto"/>
              <w:jc w:val="both"/>
              <w:rPr>
                <w:rFonts w:eastAsia="Times New Roman" w:cstheme="minorHAnsi"/>
                <w:color w:val="000000"/>
                <w:sz w:val="20"/>
                <w:szCs w:val="20"/>
                <w:lang w:eastAsia="es-ES"/>
              </w:rPr>
            </w:pPr>
            <w:r w:rsidRPr="00993745">
              <w:rPr>
                <w:rFonts w:eastAsia="Times New Roman" w:cstheme="minorHAnsi"/>
                <w:b/>
                <w:bCs/>
                <w:i/>
                <w:iCs/>
                <w:color w:val="000000"/>
                <w:sz w:val="20"/>
                <w:szCs w:val="20"/>
                <w:lang w:eastAsia="es-ES"/>
              </w:rPr>
              <w:t>Propuesta de extensión de cátedras:</w:t>
            </w:r>
            <w:r w:rsidR="0056211A" w:rsidRPr="00993745">
              <w:rPr>
                <w:rFonts w:eastAsia="Times New Roman" w:cstheme="minorHAnsi"/>
                <w:b/>
                <w:bCs/>
                <w:i/>
                <w:iCs/>
                <w:color w:val="000000"/>
                <w:sz w:val="20"/>
                <w:szCs w:val="20"/>
                <w:lang w:eastAsia="es-ES"/>
              </w:rPr>
              <w:t xml:space="preserve"> </w:t>
            </w:r>
            <w:r w:rsidRPr="00993745">
              <w:rPr>
                <w:rFonts w:eastAsia="Times New Roman" w:cstheme="minorHAnsi"/>
                <w:color w:val="000000"/>
                <w:sz w:val="20"/>
                <w:szCs w:val="20"/>
                <w:lang w:eastAsia="es-ES"/>
              </w:rPr>
              <w:t>Para el caso de los cursantes que se desempeñen como docentes o adscriptos de una cátedra, realizar una propuesta de extensión de cátedra.</w:t>
            </w:r>
          </w:p>
          <w:p w14:paraId="58EE1D4C" w14:textId="77777777" w:rsidR="00993745" w:rsidRPr="00993745" w:rsidRDefault="00993745" w:rsidP="00993745">
            <w:pPr>
              <w:spacing w:after="0" w:line="240" w:lineRule="auto"/>
              <w:jc w:val="both"/>
              <w:rPr>
                <w:rFonts w:eastAsia="Times New Roman" w:cstheme="minorHAnsi"/>
                <w:color w:val="000000"/>
                <w:sz w:val="20"/>
                <w:szCs w:val="20"/>
                <w:lang w:eastAsia="es-ES"/>
              </w:rPr>
            </w:pPr>
          </w:p>
          <w:p w14:paraId="0377CDA0" w14:textId="77777777" w:rsidR="00B202AA" w:rsidRPr="001C4E42" w:rsidRDefault="00B202AA" w:rsidP="00B202AA">
            <w:pPr>
              <w:spacing w:after="0" w:line="240" w:lineRule="auto"/>
              <w:rPr>
                <w:rFonts w:eastAsia="Times New Roman" w:cstheme="minorHAnsi"/>
                <w:color w:val="000000"/>
                <w:sz w:val="20"/>
                <w:szCs w:val="20"/>
                <w:lang w:eastAsia="es-ES"/>
              </w:rPr>
            </w:pPr>
          </w:p>
        </w:tc>
      </w:tr>
      <w:tr w:rsidR="00B202AA" w:rsidRPr="001C4E42" w14:paraId="1765CAB0" w14:textId="77777777" w:rsidTr="00867193">
        <w:trPr>
          <w:gridAfter w:val="1"/>
          <w:wAfter w:w="292" w:type="dxa"/>
          <w:trHeight w:val="315"/>
        </w:trPr>
        <w:tc>
          <w:tcPr>
            <w:tcW w:w="4410" w:type="dxa"/>
            <w:vMerge w:val="restart"/>
            <w:tcBorders>
              <w:top w:val="single" w:sz="8" w:space="0" w:color="auto"/>
              <w:left w:val="single" w:sz="8" w:space="0" w:color="auto"/>
              <w:bottom w:val="single" w:sz="8" w:space="0" w:color="auto"/>
              <w:right w:val="nil"/>
            </w:tcBorders>
            <w:shd w:val="clear" w:color="auto" w:fill="auto"/>
            <w:vAlign w:val="center"/>
            <w:hideMark/>
          </w:tcPr>
          <w:p w14:paraId="0509D097" w14:textId="77777777" w:rsidR="00B202AA" w:rsidRPr="001C4E42" w:rsidRDefault="00B202AA"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lastRenderedPageBreak/>
              <w:t xml:space="preserve">DOCENTE/S A CARGO DEL SEMINARIO                                                     </w:t>
            </w:r>
            <w:proofErr w:type="gramStart"/>
            <w:r w:rsidRPr="001C4E42">
              <w:rPr>
                <w:rFonts w:eastAsia="Times New Roman" w:cstheme="minorHAnsi"/>
                <w:b/>
                <w:bCs/>
                <w:color w:val="000000"/>
                <w:lang w:eastAsia="es-ES"/>
              </w:rPr>
              <w:t xml:space="preserve">   </w:t>
            </w:r>
            <w:r w:rsidRPr="001C4E42">
              <w:rPr>
                <w:rFonts w:eastAsia="Times New Roman" w:cstheme="minorHAnsi"/>
                <w:color w:val="000000"/>
                <w:sz w:val="18"/>
                <w:szCs w:val="18"/>
                <w:lang w:eastAsia="es-ES"/>
              </w:rPr>
              <w:t>(</w:t>
            </w:r>
            <w:proofErr w:type="gramEnd"/>
            <w:r w:rsidRPr="001C4E42">
              <w:rPr>
                <w:rFonts w:eastAsia="Times New Roman" w:cstheme="minorHAnsi"/>
                <w:color w:val="000000"/>
                <w:sz w:val="18"/>
                <w:szCs w:val="18"/>
                <w:lang w:eastAsia="es-ES"/>
              </w:rPr>
              <w:t>Conforme a la Ordenanza 108, debe tenerse en cuenta que se prevé una planta máxima de 1 Profesor y 1 Auxiliar Docente por 6 meses)</w:t>
            </w:r>
          </w:p>
        </w:tc>
        <w:tc>
          <w:tcPr>
            <w:tcW w:w="190" w:type="dxa"/>
            <w:tcBorders>
              <w:top w:val="nil"/>
              <w:left w:val="single" w:sz="8" w:space="0" w:color="auto"/>
              <w:bottom w:val="nil"/>
              <w:right w:val="single" w:sz="8" w:space="0" w:color="auto"/>
            </w:tcBorders>
            <w:shd w:val="clear" w:color="000000" w:fill="FFFFFF"/>
            <w:vAlign w:val="center"/>
            <w:hideMark/>
          </w:tcPr>
          <w:p w14:paraId="6493E647" w14:textId="77777777" w:rsidR="00B202AA" w:rsidRPr="001C4E42" w:rsidRDefault="00B202AA"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2665"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18F61F31" w14:textId="77777777" w:rsidR="00B202AA" w:rsidRPr="001C4E42" w:rsidRDefault="00B202AA" w:rsidP="00B202AA">
            <w:pPr>
              <w:spacing w:after="0" w:line="240" w:lineRule="auto"/>
              <w:jc w:val="center"/>
              <w:rPr>
                <w:rFonts w:eastAsia="Times New Roman" w:cstheme="minorHAnsi"/>
                <w:b/>
                <w:bCs/>
                <w:color w:val="000000"/>
                <w:sz w:val="20"/>
                <w:szCs w:val="20"/>
                <w:lang w:eastAsia="es-ES"/>
              </w:rPr>
            </w:pPr>
            <w:r w:rsidRPr="001C4E42">
              <w:rPr>
                <w:rFonts w:eastAsia="Times New Roman" w:cstheme="minorHAnsi"/>
                <w:b/>
                <w:bCs/>
                <w:color w:val="000000"/>
                <w:sz w:val="20"/>
                <w:szCs w:val="20"/>
                <w:lang w:eastAsia="es-ES"/>
              </w:rPr>
              <w:t xml:space="preserve">Nombre y Apellido </w:t>
            </w:r>
          </w:p>
        </w:tc>
        <w:tc>
          <w:tcPr>
            <w:tcW w:w="2664" w:type="dxa"/>
            <w:gridSpan w:val="2"/>
            <w:tcBorders>
              <w:top w:val="single" w:sz="8" w:space="0" w:color="auto"/>
              <w:left w:val="nil"/>
              <w:bottom w:val="single" w:sz="8" w:space="0" w:color="auto"/>
              <w:right w:val="nil"/>
            </w:tcBorders>
            <w:shd w:val="clear" w:color="000000" w:fill="BFBFBF"/>
            <w:noWrap/>
            <w:vAlign w:val="center"/>
            <w:hideMark/>
          </w:tcPr>
          <w:p w14:paraId="351755C5" w14:textId="77777777" w:rsidR="00B202AA" w:rsidRPr="001C4E42" w:rsidRDefault="00B202AA" w:rsidP="00B202AA">
            <w:pPr>
              <w:spacing w:after="0" w:line="240" w:lineRule="auto"/>
              <w:jc w:val="center"/>
              <w:rPr>
                <w:rFonts w:eastAsia="Times New Roman" w:cstheme="minorHAnsi"/>
                <w:b/>
                <w:bCs/>
                <w:color w:val="000000"/>
                <w:sz w:val="20"/>
                <w:szCs w:val="20"/>
                <w:lang w:eastAsia="es-ES"/>
              </w:rPr>
            </w:pPr>
            <w:r w:rsidRPr="001C4E42">
              <w:rPr>
                <w:rFonts w:eastAsia="Times New Roman" w:cstheme="minorHAnsi"/>
                <w:b/>
                <w:bCs/>
                <w:color w:val="000000"/>
                <w:sz w:val="20"/>
                <w:szCs w:val="20"/>
                <w:lang w:eastAsia="es-ES"/>
              </w:rPr>
              <w:t>Cargo en el Seminario</w:t>
            </w:r>
          </w:p>
        </w:tc>
        <w:tc>
          <w:tcPr>
            <w:tcW w:w="1200"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B423E88" w14:textId="77777777" w:rsidR="00B202AA" w:rsidRPr="001C4E42" w:rsidRDefault="00B202AA" w:rsidP="00B202AA">
            <w:pPr>
              <w:spacing w:after="0" w:line="240" w:lineRule="auto"/>
              <w:jc w:val="center"/>
              <w:rPr>
                <w:rFonts w:eastAsia="Times New Roman" w:cstheme="minorHAnsi"/>
                <w:b/>
                <w:bCs/>
                <w:color w:val="000000"/>
                <w:sz w:val="20"/>
                <w:szCs w:val="20"/>
                <w:lang w:eastAsia="es-ES"/>
              </w:rPr>
            </w:pPr>
            <w:r w:rsidRPr="001C4E42">
              <w:rPr>
                <w:rFonts w:eastAsia="Times New Roman" w:cstheme="minorHAnsi"/>
                <w:b/>
                <w:bCs/>
                <w:color w:val="000000"/>
                <w:sz w:val="20"/>
                <w:szCs w:val="20"/>
                <w:lang w:eastAsia="es-ES"/>
              </w:rPr>
              <w:t>Dedicación (D/S o AH)</w:t>
            </w:r>
          </w:p>
        </w:tc>
      </w:tr>
      <w:tr w:rsidR="00B202AA" w:rsidRPr="001C4E42" w14:paraId="4FB7AADC" w14:textId="77777777" w:rsidTr="00867193">
        <w:trPr>
          <w:gridAfter w:val="1"/>
          <w:wAfter w:w="292" w:type="dxa"/>
          <w:trHeight w:val="450"/>
        </w:trPr>
        <w:tc>
          <w:tcPr>
            <w:tcW w:w="4410" w:type="dxa"/>
            <w:vMerge/>
            <w:tcBorders>
              <w:top w:val="nil"/>
              <w:left w:val="single" w:sz="8" w:space="0" w:color="auto"/>
              <w:bottom w:val="single" w:sz="8" w:space="0" w:color="auto"/>
              <w:right w:val="nil"/>
            </w:tcBorders>
            <w:vAlign w:val="center"/>
          </w:tcPr>
          <w:p w14:paraId="371D8F44" w14:textId="77777777" w:rsidR="00B202AA" w:rsidRPr="001C4E42" w:rsidRDefault="00B202AA" w:rsidP="00B202AA">
            <w:pPr>
              <w:spacing w:after="0" w:line="240" w:lineRule="auto"/>
              <w:rPr>
                <w:rFonts w:eastAsia="Times New Roman" w:cstheme="minorHAnsi"/>
                <w:b/>
                <w:bCs/>
                <w:color w:val="000000"/>
                <w:lang w:eastAsia="es-ES"/>
              </w:rPr>
            </w:pPr>
          </w:p>
        </w:tc>
        <w:tc>
          <w:tcPr>
            <w:tcW w:w="190" w:type="dxa"/>
            <w:tcBorders>
              <w:top w:val="nil"/>
              <w:left w:val="single" w:sz="8" w:space="0" w:color="auto"/>
              <w:bottom w:val="nil"/>
              <w:right w:val="single" w:sz="8" w:space="0" w:color="auto"/>
            </w:tcBorders>
            <w:shd w:val="clear" w:color="000000" w:fill="FFFFFF"/>
            <w:noWrap/>
            <w:vAlign w:val="center"/>
          </w:tcPr>
          <w:p w14:paraId="040DE891"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2665" w:type="dxa"/>
            <w:gridSpan w:val="2"/>
            <w:tcBorders>
              <w:top w:val="single" w:sz="8" w:space="0" w:color="auto"/>
              <w:left w:val="nil"/>
              <w:bottom w:val="single" w:sz="4" w:space="0" w:color="auto"/>
              <w:right w:val="nil"/>
            </w:tcBorders>
            <w:shd w:val="clear" w:color="auto" w:fill="auto"/>
            <w:noWrap/>
            <w:vAlign w:val="center"/>
          </w:tcPr>
          <w:p w14:paraId="249FB362" w14:textId="77777777" w:rsidR="00B202AA" w:rsidRPr="001C4E42" w:rsidRDefault="00B202AA" w:rsidP="00B202AA">
            <w:pPr>
              <w:spacing w:after="0" w:line="240" w:lineRule="auto"/>
              <w:jc w:val="center"/>
              <w:rPr>
                <w:rFonts w:eastAsia="Times New Roman" w:cstheme="minorHAnsi"/>
                <w:color w:val="000000"/>
                <w:sz w:val="20"/>
                <w:szCs w:val="20"/>
                <w:lang w:eastAsia="es-ES"/>
              </w:rPr>
            </w:pPr>
            <w:r w:rsidRPr="001C4E42">
              <w:rPr>
                <w:rFonts w:eastAsia="Times New Roman" w:cstheme="minorHAnsi"/>
                <w:color w:val="000000"/>
                <w:sz w:val="20"/>
                <w:szCs w:val="20"/>
                <w:lang w:eastAsia="es-ES"/>
              </w:rPr>
              <w:t xml:space="preserve">Ricardo </w:t>
            </w:r>
            <w:proofErr w:type="spellStart"/>
            <w:r w:rsidRPr="001C4E42">
              <w:rPr>
                <w:rFonts w:eastAsia="Times New Roman" w:cstheme="minorHAnsi"/>
                <w:color w:val="000000"/>
                <w:sz w:val="20"/>
                <w:szCs w:val="20"/>
                <w:lang w:eastAsia="es-ES"/>
              </w:rPr>
              <w:t>Burry</w:t>
            </w:r>
            <w:proofErr w:type="spellEnd"/>
            <w:r w:rsidRPr="001C4E42">
              <w:rPr>
                <w:rFonts w:eastAsia="Times New Roman" w:cstheme="minorHAnsi"/>
                <w:color w:val="000000"/>
                <w:sz w:val="20"/>
                <w:szCs w:val="20"/>
                <w:lang w:eastAsia="es-ES"/>
              </w:rPr>
              <w:t> </w:t>
            </w:r>
          </w:p>
        </w:tc>
        <w:tc>
          <w:tcPr>
            <w:tcW w:w="2664" w:type="dxa"/>
            <w:gridSpan w:val="2"/>
            <w:tcBorders>
              <w:top w:val="single" w:sz="8" w:space="0" w:color="auto"/>
              <w:left w:val="single" w:sz="8" w:space="0" w:color="auto"/>
              <w:bottom w:val="single" w:sz="4" w:space="0" w:color="auto"/>
              <w:right w:val="nil"/>
            </w:tcBorders>
            <w:shd w:val="clear" w:color="auto" w:fill="auto"/>
            <w:noWrap/>
            <w:vAlign w:val="center"/>
          </w:tcPr>
          <w:p w14:paraId="1DB16CA1" w14:textId="77777777" w:rsidR="00B202AA" w:rsidRPr="001C4E42" w:rsidRDefault="00B202AA" w:rsidP="00B202AA">
            <w:pPr>
              <w:spacing w:after="0" w:line="240" w:lineRule="auto"/>
              <w:jc w:val="center"/>
              <w:rPr>
                <w:rFonts w:eastAsia="Times New Roman" w:cstheme="minorHAnsi"/>
                <w:color w:val="000000"/>
                <w:sz w:val="20"/>
                <w:szCs w:val="20"/>
                <w:lang w:eastAsia="es-ES"/>
              </w:rPr>
            </w:pPr>
            <w:r w:rsidRPr="001C4E42">
              <w:rPr>
                <w:rFonts w:eastAsia="Times New Roman" w:cstheme="minorHAnsi"/>
                <w:color w:val="000000"/>
                <w:sz w:val="20"/>
                <w:szCs w:val="20"/>
                <w:lang w:eastAsia="es-ES"/>
              </w:rPr>
              <w:t xml:space="preserve"> Profesor Titular </w:t>
            </w:r>
          </w:p>
        </w:tc>
        <w:tc>
          <w:tcPr>
            <w:tcW w:w="1200"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3AA10E8B" w14:textId="77777777" w:rsidR="00B202AA" w:rsidRPr="001C4E42" w:rsidRDefault="00B202AA" w:rsidP="00B202AA">
            <w:pPr>
              <w:spacing w:after="0" w:line="240" w:lineRule="auto"/>
              <w:jc w:val="center"/>
              <w:rPr>
                <w:rFonts w:eastAsia="Times New Roman" w:cstheme="minorHAnsi"/>
                <w:color w:val="000000"/>
                <w:sz w:val="20"/>
                <w:szCs w:val="20"/>
                <w:lang w:eastAsia="es-ES"/>
              </w:rPr>
            </w:pPr>
            <w:r w:rsidRPr="001C4E42">
              <w:rPr>
                <w:rFonts w:eastAsia="Times New Roman" w:cstheme="minorHAnsi"/>
                <w:color w:val="000000"/>
                <w:sz w:val="20"/>
                <w:szCs w:val="20"/>
                <w:lang w:eastAsia="es-ES"/>
              </w:rPr>
              <w:t>AH</w:t>
            </w:r>
          </w:p>
        </w:tc>
      </w:tr>
      <w:tr w:rsidR="005A29CF" w:rsidRPr="001C4E42" w14:paraId="556CC000" w14:textId="77777777" w:rsidTr="00867193">
        <w:trPr>
          <w:gridAfter w:val="1"/>
          <w:wAfter w:w="292" w:type="dxa"/>
          <w:trHeight w:val="450"/>
        </w:trPr>
        <w:tc>
          <w:tcPr>
            <w:tcW w:w="4410" w:type="dxa"/>
            <w:vMerge/>
            <w:tcBorders>
              <w:top w:val="nil"/>
              <w:left w:val="single" w:sz="8" w:space="0" w:color="auto"/>
              <w:bottom w:val="single" w:sz="8" w:space="0" w:color="auto"/>
              <w:right w:val="nil"/>
            </w:tcBorders>
            <w:vAlign w:val="center"/>
          </w:tcPr>
          <w:p w14:paraId="542294E2" w14:textId="77777777" w:rsidR="005A29CF" w:rsidRPr="001C4E42" w:rsidRDefault="005A29CF" w:rsidP="00B202AA">
            <w:pPr>
              <w:spacing w:after="0" w:line="240" w:lineRule="auto"/>
              <w:rPr>
                <w:rFonts w:eastAsia="Times New Roman" w:cstheme="minorHAnsi"/>
                <w:b/>
                <w:bCs/>
                <w:color w:val="000000"/>
                <w:lang w:eastAsia="es-ES"/>
              </w:rPr>
            </w:pPr>
          </w:p>
        </w:tc>
        <w:tc>
          <w:tcPr>
            <w:tcW w:w="190" w:type="dxa"/>
            <w:tcBorders>
              <w:top w:val="nil"/>
              <w:left w:val="single" w:sz="8" w:space="0" w:color="auto"/>
              <w:bottom w:val="nil"/>
              <w:right w:val="single" w:sz="8" w:space="0" w:color="auto"/>
            </w:tcBorders>
            <w:shd w:val="clear" w:color="000000" w:fill="FFFFFF"/>
            <w:noWrap/>
            <w:vAlign w:val="center"/>
          </w:tcPr>
          <w:p w14:paraId="4DB68F92" w14:textId="77777777" w:rsidR="005A29CF" w:rsidRPr="001C4E42" w:rsidRDefault="005A29CF" w:rsidP="00B202AA">
            <w:pPr>
              <w:spacing w:after="0" w:line="240" w:lineRule="auto"/>
              <w:jc w:val="center"/>
              <w:rPr>
                <w:rFonts w:eastAsia="Times New Roman" w:cstheme="minorHAnsi"/>
                <w:b/>
                <w:bCs/>
                <w:color w:val="000000"/>
                <w:lang w:eastAsia="es-ES"/>
              </w:rPr>
            </w:pPr>
          </w:p>
        </w:tc>
        <w:tc>
          <w:tcPr>
            <w:tcW w:w="2665" w:type="dxa"/>
            <w:gridSpan w:val="2"/>
            <w:tcBorders>
              <w:top w:val="single" w:sz="8" w:space="0" w:color="auto"/>
              <w:left w:val="nil"/>
              <w:bottom w:val="single" w:sz="4" w:space="0" w:color="auto"/>
              <w:right w:val="nil"/>
            </w:tcBorders>
            <w:shd w:val="clear" w:color="auto" w:fill="auto"/>
            <w:noWrap/>
            <w:vAlign w:val="center"/>
          </w:tcPr>
          <w:p w14:paraId="6FAEBC56" w14:textId="52F21464" w:rsidR="005A29CF" w:rsidRPr="001C4E42" w:rsidRDefault="005A29CF" w:rsidP="00B202AA">
            <w:pPr>
              <w:spacing w:after="0" w:line="240" w:lineRule="auto"/>
              <w:jc w:val="center"/>
              <w:rPr>
                <w:rFonts w:eastAsia="Times New Roman" w:cstheme="minorHAnsi"/>
                <w:color w:val="000000"/>
                <w:sz w:val="20"/>
                <w:szCs w:val="20"/>
                <w:lang w:eastAsia="es-ES"/>
              </w:rPr>
            </w:pPr>
            <w:r>
              <w:rPr>
                <w:rFonts w:eastAsia="Times New Roman" w:cstheme="minorHAnsi"/>
                <w:color w:val="000000"/>
                <w:sz w:val="20"/>
                <w:szCs w:val="20"/>
                <w:lang w:eastAsia="es-ES"/>
              </w:rPr>
              <w:t>Liliana Gal</w:t>
            </w:r>
            <w:r w:rsidR="007F0041">
              <w:rPr>
                <w:rFonts w:eastAsia="Times New Roman" w:cstheme="minorHAnsi"/>
                <w:color w:val="000000"/>
                <w:sz w:val="20"/>
                <w:szCs w:val="20"/>
                <w:lang w:eastAsia="es-ES"/>
              </w:rPr>
              <w:t>á</w:t>
            </w:r>
            <w:r>
              <w:rPr>
                <w:rFonts w:eastAsia="Times New Roman" w:cstheme="minorHAnsi"/>
                <w:color w:val="000000"/>
                <w:sz w:val="20"/>
                <w:szCs w:val="20"/>
                <w:lang w:eastAsia="es-ES"/>
              </w:rPr>
              <w:t>n</w:t>
            </w:r>
          </w:p>
        </w:tc>
        <w:tc>
          <w:tcPr>
            <w:tcW w:w="2664" w:type="dxa"/>
            <w:gridSpan w:val="2"/>
            <w:tcBorders>
              <w:top w:val="single" w:sz="8" w:space="0" w:color="auto"/>
              <w:left w:val="single" w:sz="8" w:space="0" w:color="auto"/>
              <w:bottom w:val="single" w:sz="4" w:space="0" w:color="auto"/>
              <w:right w:val="nil"/>
            </w:tcBorders>
            <w:shd w:val="clear" w:color="auto" w:fill="auto"/>
            <w:noWrap/>
            <w:vAlign w:val="center"/>
          </w:tcPr>
          <w:p w14:paraId="1D7C2974" w14:textId="77777777" w:rsidR="005A29CF" w:rsidRPr="001C4E42" w:rsidRDefault="005A29CF" w:rsidP="00B202AA">
            <w:pPr>
              <w:spacing w:after="0" w:line="240" w:lineRule="auto"/>
              <w:jc w:val="center"/>
              <w:rPr>
                <w:rFonts w:eastAsia="Times New Roman" w:cstheme="minorHAnsi"/>
                <w:color w:val="000000"/>
                <w:sz w:val="20"/>
                <w:szCs w:val="20"/>
                <w:lang w:eastAsia="es-ES"/>
              </w:rPr>
            </w:pPr>
            <w:r>
              <w:rPr>
                <w:rFonts w:eastAsia="Times New Roman" w:cstheme="minorHAnsi"/>
                <w:color w:val="000000"/>
                <w:sz w:val="20"/>
                <w:szCs w:val="20"/>
                <w:lang w:eastAsia="es-ES"/>
              </w:rPr>
              <w:t>Profesora Titular</w:t>
            </w:r>
          </w:p>
        </w:tc>
        <w:tc>
          <w:tcPr>
            <w:tcW w:w="1200"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3F4F0482" w14:textId="77777777" w:rsidR="005A29CF" w:rsidRPr="001C4E42" w:rsidRDefault="005A29CF" w:rsidP="00B202AA">
            <w:pPr>
              <w:spacing w:after="0" w:line="240" w:lineRule="auto"/>
              <w:jc w:val="center"/>
              <w:rPr>
                <w:rFonts w:eastAsia="Times New Roman" w:cstheme="minorHAnsi"/>
                <w:color w:val="000000"/>
                <w:sz w:val="20"/>
                <w:szCs w:val="20"/>
                <w:lang w:eastAsia="es-ES"/>
              </w:rPr>
            </w:pPr>
            <w:r>
              <w:rPr>
                <w:rFonts w:eastAsia="Times New Roman" w:cstheme="minorHAnsi"/>
                <w:color w:val="000000"/>
                <w:sz w:val="20"/>
                <w:szCs w:val="20"/>
                <w:lang w:eastAsia="es-ES"/>
              </w:rPr>
              <w:t>AH</w:t>
            </w:r>
          </w:p>
        </w:tc>
      </w:tr>
      <w:tr w:rsidR="00B202AA" w:rsidRPr="001C4E42" w14:paraId="2A1FF1FB" w14:textId="77777777" w:rsidTr="00867193">
        <w:trPr>
          <w:gridAfter w:val="1"/>
          <w:wAfter w:w="292" w:type="dxa"/>
          <w:trHeight w:val="450"/>
        </w:trPr>
        <w:tc>
          <w:tcPr>
            <w:tcW w:w="4410" w:type="dxa"/>
            <w:vMerge/>
            <w:tcBorders>
              <w:top w:val="nil"/>
              <w:left w:val="single" w:sz="8" w:space="0" w:color="auto"/>
              <w:bottom w:val="single" w:sz="8" w:space="0" w:color="auto"/>
              <w:right w:val="nil"/>
            </w:tcBorders>
            <w:vAlign w:val="center"/>
          </w:tcPr>
          <w:p w14:paraId="480E927F" w14:textId="77777777" w:rsidR="00B202AA" w:rsidRPr="001C4E42" w:rsidRDefault="00B202AA" w:rsidP="00B202AA">
            <w:pPr>
              <w:spacing w:after="0" w:line="240" w:lineRule="auto"/>
              <w:rPr>
                <w:rFonts w:eastAsia="Times New Roman" w:cstheme="minorHAnsi"/>
                <w:b/>
                <w:bCs/>
                <w:color w:val="000000"/>
                <w:lang w:eastAsia="es-ES"/>
              </w:rPr>
            </w:pPr>
          </w:p>
        </w:tc>
        <w:tc>
          <w:tcPr>
            <w:tcW w:w="190" w:type="dxa"/>
            <w:tcBorders>
              <w:top w:val="nil"/>
              <w:left w:val="single" w:sz="8" w:space="0" w:color="auto"/>
              <w:bottom w:val="nil"/>
              <w:right w:val="single" w:sz="8" w:space="0" w:color="auto"/>
            </w:tcBorders>
            <w:shd w:val="clear" w:color="000000" w:fill="FFFFFF"/>
            <w:noWrap/>
            <w:vAlign w:val="center"/>
          </w:tcPr>
          <w:p w14:paraId="7216EB73" w14:textId="77777777" w:rsidR="00B202AA" w:rsidRPr="001C4E42" w:rsidRDefault="00B202AA" w:rsidP="00B202AA">
            <w:pPr>
              <w:spacing w:after="0" w:line="240" w:lineRule="auto"/>
              <w:jc w:val="center"/>
              <w:rPr>
                <w:rFonts w:eastAsia="Times New Roman" w:cstheme="minorHAnsi"/>
                <w:b/>
                <w:bCs/>
                <w:color w:val="000000"/>
                <w:lang w:eastAsia="es-ES"/>
              </w:rPr>
            </w:pPr>
          </w:p>
        </w:tc>
        <w:tc>
          <w:tcPr>
            <w:tcW w:w="2665" w:type="dxa"/>
            <w:gridSpan w:val="2"/>
            <w:tcBorders>
              <w:top w:val="single" w:sz="8" w:space="0" w:color="auto"/>
              <w:left w:val="nil"/>
              <w:bottom w:val="single" w:sz="4" w:space="0" w:color="auto"/>
              <w:right w:val="nil"/>
            </w:tcBorders>
            <w:shd w:val="clear" w:color="auto" w:fill="auto"/>
            <w:noWrap/>
            <w:vAlign w:val="center"/>
          </w:tcPr>
          <w:p w14:paraId="74538865" w14:textId="77777777" w:rsidR="00B202AA" w:rsidRPr="001C4E42" w:rsidRDefault="00B202AA" w:rsidP="00B202AA">
            <w:pPr>
              <w:spacing w:after="0" w:line="240" w:lineRule="auto"/>
              <w:jc w:val="center"/>
              <w:rPr>
                <w:rFonts w:eastAsia="Times New Roman" w:cstheme="minorHAnsi"/>
                <w:color w:val="000000"/>
                <w:sz w:val="20"/>
                <w:szCs w:val="20"/>
                <w:lang w:eastAsia="es-ES"/>
              </w:rPr>
            </w:pPr>
            <w:r w:rsidRPr="001C4E42">
              <w:rPr>
                <w:rFonts w:eastAsia="Times New Roman" w:cstheme="minorHAnsi"/>
                <w:color w:val="000000"/>
                <w:sz w:val="20"/>
                <w:szCs w:val="20"/>
                <w:lang w:eastAsia="es-ES"/>
              </w:rPr>
              <w:t xml:space="preserve">Carla </w:t>
            </w:r>
            <w:proofErr w:type="spellStart"/>
            <w:r w:rsidRPr="001C4E42">
              <w:rPr>
                <w:rFonts w:eastAsia="Times New Roman" w:cstheme="minorHAnsi"/>
                <w:color w:val="000000"/>
                <w:sz w:val="20"/>
                <w:szCs w:val="20"/>
                <w:lang w:eastAsia="es-ES"/>
              </w:rPr>
              <w:t>Maroscia</w:t>
            </w:r>
            <w:proofErr w:type="spellEnd"/>
          </w:p>
        </w:tc>
        <w:tc>
          <w:tcPr>
            <w:tcW w:w="2664" w:type="dxa"/>
            <w:gridSpan w:val="2"/>
            <w:tcBorders>
              <w:top w:val="single" w:sz="8" w:space="0" w:color="auto"/>
              <w:left w:val="single" w:sz="8" w:space="0" w:color="auto"/>
              <w:bottom w:val="single" w:sz="4" w:space="0" w:color="auto"/>
              <w:right w:val="nil"/>
            </w:tcBorders>
            <w:shd w:val="clear" w:color="auto" w:fill="auto"/>
            <w:noWrap/>
            <w:vAlign w:val="center"/>
          </w:tcPr>
          <w:p w14:paraId="43A48101" w14:textId="77777777" w:rsidR="00B202AA" w:rsidRPr="001C4E42" w:rsidRDefault="00B202AA" w:rsidP="00B202AA">
            <w:pPr>
              <w:spacing w:after="0" w:line="240" w:lineRule="auto"/>
              <w:jc w:val="center"/>
              <w:rPr>
                <w:rFonts w:eastAsia="Times New Roman" w:cstheme="minorHAnsi"/>
                <w:color w:val="000000"/>
                <w:sz w:val="20"/>
                <w:szCs w:val="20"/>
                <w:lang w:eastAsia="es-ES"/>
              </w:rPr>
            </w:pPr>
            <w:r w:rsidRPr="001C4E42">
              <w:rPr>
                <w:rFonts w:eastAsia="Times New Roman" w:cstheme="minorHAnsi"/>
                <w:color w:val="000000"/>
                <w:sz w:val="20"/>
                <w:szCs w:val="20"/>
                <w:lang w:eastAsia="es-ES"/>
              </w:rPr>
              <w:t>Profesora Adjunta</w:t>
            </w:r>
          </w:p>
        </w:tc>
        <w:tc>
          <w:tcPr>
            <w:tcW w:w="1200"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18F5D603" w14:textId="77777777" w:rsidR="00B202AA" w:rsidRPr="001C4E42" w:rsidRDefault="00B202AA" w:rsidP="00B202AA">
            <w:pPr>
              <w:spacing w:after="0" w:line="240" w:lineRule="auto"/>
              <w:jc w:val="center"/>
              <w:rPr>
                <w:rFonts w:eastAsia="Times New Roman" w:cstheme="minorHAnsi"/>
                <w:color w:val="000000"/>
                <w:sz w:val="20"/>
                <w:szCs w:val="20"/>
                <w:lang w:eastAsia="es-ES"/>
              </w:rPr>
            </w:pPr>
            <w:r w:rsidRPr="001C4E42">
              <w:rPr>
                <w:rFonts w:eastAsia="Times New Roman" w:cstheme="minorHAnsi"/>
                <w:color w:val="000000"/>
                <w:sz w:val="20"/>
                <w:szCs w:val="20"/>
                <w:lang w:eastAsia="es-ES"/>
              </w:rPr>
              <w:t>AH</w:t>
            </w:r>
          </w:p>
        </w:tc>
      </w:tr>
      <w:tr w:rsidR="00B202AA" w:rsidRPr="001C4E42" w14:paraId="7BC3F017" w14:textId="77777777" w:rsidTr="00867193">
        <w:trPr>
          <w:gridAfter w:val="1"/>
          <w:wAfter w:w="292" w:type="dxa"/>
          <w:trHeight w:val="450"/>
        </w:trPr>
        <w:tc>
          <w:tcPr>
            <w:tcW w:w="4410" w:type="dxa"/>
            <w:vMerge/>
            <w:tcBorders>
              <w:top w:val="nil"/>
              <w:left w:val="single" w:sz="8" w:space="0" w:color="auto"/>
              <w:bottom w:val="single" w:sz="8" w:space="0" w:color="auto"/>
              <w:right w:val="nil"/>
            </w:tcBorders>
            <w:vAlign w:val="center"/>
            <w:hideMark/>
          </w:tcPr>
          <w:p w14:paraId="2692E933" w14:textId="77777777" w:rsidR="00B202AA" w:rsidRPr="001C4E42" w:rsidRDefault="00B202AA" w:rsidP="00B202AA">
            <w:pPr>
              <w:spacing w:after="0" w:line="240" w:lineRule="auto"/>
              <w:rPr>
                <w:rFonts w:eastAsia="Times New Roman" w:cstheme="minorHAnsi"/>
                <w:b/>
                <w:bCs/>
                <w:color w:val="000000"/>
                <w:lang w:eastAsia="es-ES"/>
              </w:rPr>
            </w:pPr>
          </w:p>
        </w:tc>
        <w:tc>
          <w:tcPr>
            <w:tcW w:w="190" w:type="dxa"/>
            <w:tcBorders>
              <w:top w:val="nil"/>
              <w:left w:val="single" w:sz="8" w:space="0" w:color="auto"/>
              <w:bottom w:val="nil"/>
              <w:right w:val="single" w:sz="8" w:space="0" w:color="auto"/>
            </w:tcBorders>
            <w:shd w:val="clear" w:color="000000" w:fill="FFFFFF"/>
            <w:noWrap/>
            <w:vAlign w:val="center"/>
            <w:hideMark/>
          </w:tcPr>
          <w:p w14:paraId="6D091A26" w14:textId="77777777" w:rsidR="00B202AA" w:rsidRPr="001C4E42" w:rsidRDefault="00B202AA"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2665" w:type="dxa"/>
            <w:gridSpan w:val="2"/>
            <w:tcBorders>
              <w:top w:val="single" w:sz="8" w:space="0" w:color="auto"/>
              <w:left w:val="nil"/>
              <w:bottom w:val="single" w:sz="4" w:space="0" w:color="auto"/>
              <w:right w:val="nil"/>
            </w:tcBorders>
            <w:shd w:val="clear" w:color="auto" w:fill="auto"/>
            <w:noWrap/>
            <w:vAlign w:val="center"/>
            <w:hideMark/>
          </w:tcPr>
          <w:p w14:paraId="113D0EBB" w14:textId="0B037291" w:rsidR="00B202AA" w:rsidRPr="001C4E42" w:rsidRDefault="00B202AA" w:rsidP="00B202AA">
            <w:pPr>
              <w:spacing w:after="0" w:line="240" w:lineRule="auto"/>
              <w:jc w:val="center"/>
              <w:rPr>
                <w:rFonts w:eastAsia="Times New Roman" w:cstheme="minorHAnsi"/>
                <w:color w:val="000000"/>
                <w:sz w:val="20"/>
                <w:szCs w:val="20"/>
                <w:lang w:eastAsia="es-ES"/>
              </w:rPr>
            </w:pPr>
            <w:r w:rsidRPr="001C4E42">
              <w:rPr>
                <w:rFonts w:eastAsia="Times New Roman" w:cstheme="minorHAnsi"/>
                <w:color w:val="000000"/>
                <w:sz w:val="20"/>
                <w:szCs w:val="20"/>
                <w:lang w:eastAsia="es-ES"/>
              </w:rPr>
              <w:t>Francis</w:t>
            </w:r>
            <w:r w:rsidR="007F0041">
              <w:rPr>
                <w:rFonts w:eastAsia="Times New Roman" w:cstheme="minorHAnsi"/>
                <w:color w:val="000000"/>
                <w:sz w:val="20"/>
                <w:szCs w:val="20"/>
                <w:lang w:eastAsia="es-ES"/>
              </w:rPr>
              <w:t>c</w:t>
            </w:r>
            <w:r w:rsidRPr="001C4E42">
              <w:rPr>
                <w:rFonts w:eastAsia="Times New Roman" w:cstheme="minorHAnsi"/>
                <w:color w:val="000000"/>
                <w:sz w:val="20"/>
                <w:szCs w:val="20"/>
                <w:lang w:eastAsia="es-ES"/>
              </w:rPr>
              <w:t>o</w:t>
            </w:r>
            <w:r w:rsidR="00AE6ADC">
              <w:rPr>
                <w:rFonts w:eastAsia="Times New Roman" w:cstheme="minorHAnsi"/>
                <w:color w:val="000000"/>
                <w:sz w:val="20"/>
                <w:szCs w:val="20"/>
                <w:lang w:eastAsia="es-ES"/>
              </w:rPr>
              <w:t xml:space="preserve"> </w:t>
            </w:r>
            <w:proofErr w:type="spellStart"/>
            <w:r w:rsidRPr="001C4E42">
              <w:rPr>
                <w:rFonts w:eastAsia="Times New Roman" w:cstheme="minorHAnsi"/>
                <w:color w:val="000000"/>
                <w:sz w:val="20"/>
                <w:szCs w:val="20"/>
                <w:lang w:eastAsia="es-ES"/>
              </w:rPr>
              <w:t>Marensi</w:t>
            </w:r>
            <w:proofErr w:type="spellEnd"/>
          </w:p>
        </w:tc>
        <w:tc>
          <w:tcPr>
            <w:tcW w:w="2664" w:type="dxa"/>
            <w:gridSpan w:val="2"/>
            <w:tcBorders>
              <w:top w:val="single" w:sz="8" w:space="0" w:color="auto"/>
              <w:left w:val="single" w:sz="8" w:space="0" w:color="auto"/>
              <w:bottom w:val="single" w:sz="4" w:space="0" w:color="auto"/>
              <w:right w:val="nil"/>
            </w:tcBorders>
            <w:shd w:val="clear" w:color="auto" w:fill="auto"/>
            <w:noWrap/>
            <w:vAlign w:val="center"/>
            <w:hideMark/>
          </w:tcPr>
          <w:p w14:paraId="6E6AD733" w14:textId="77777777" w:rsidR="00B202AA" w:rsidRPr="001C4E42" w:rsidRDefault="00B202AA" w:rsidP="00B202AA">
            <w:pPr>
              <w:spacing w:after="0" w:line="240" w:lineRule="auto"/>
              <w:jc w:val="center"/>
              <w:rPr>
                <w:rFonts w:eastAsia="Times New Roman" w:cstheme="minorHAnsi"/>
                <w:color w:val="000000"/>
                <w:sz w:val="20"/>
                <w:szCs w:val="20"/>
                <w:lang w:eastAsia="es-ES"/>
              </w:rPr>
            </w:pPr>
            <w:r w:rsidRPr="001C4E42">
              <w:rPr>
                <w:rFonts w:eastAsia="Times New Roman" w:cstheme="minorHAnsi"/>
                <w:color w:val="000000"/>
                <w:sz w:val="20"/>
                <w:szCs w:val="20"/>
                <w:lang w:eastAsia="es-ES"/>
              </w:rPr>
              <w:t xml:space="preserve">Ayudante Diplomado </w:t>
            </w:r>
          </w:p>
        </w:tc>
        <w:tc>
          <w:tcPr>
            <w:tcW w:w="1200"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3CEB35F" w14:textId="77777777" w:rsidR="00B202AA" w:rsidRPr="001C4E42" w:rsidRDefault="00B202AA" w:rsidP="00B202AA">
            <w:pPr>
              <w:spacing w:after="0" w:line="240" w:lineRule="auto"/>
              <w:jc w:val="center"/>
              <w:rPr>
                <w:rFonts w:eastAsia="Times New Roman" w:cstheme="minorHAnsi"/>
                <w:color w:val="000000"/>
                <w:sz w:val="20"/>
                <w:szCs w:val="20"/>
                <w:lang w:eastAsia="es-ES"/>
              </w:rPr>
            </w:pPr>
            <w:r w:rsidRPr="001C4E42">
              <w:rPr>
                <w:rFonts w:eastAsia="Times New Roman" w:cstheme="minorHAnsi"/>
                <w:color w:val="000000"/>
                <w:sz w:val="20"/>
                <w:szCs w:val="20"/>
                <w:lang w:eastAsia="es-ES"/>
              </w:rPr>
              <w:t> AH</w:t>
            </w:r>
          </w:p>
        </w:tc>
      </w:tr>
      <w:tr w:rsidR="00B202AA" w:rsidRPr="001C4E42" w14:paraId="39E1577B" w14:textId="77777777" w:rsidTr="002912FB">
        <w:trPr>
          <w:gridAfter w:val="1"/>
          <w:wAfter w:w="292" w:type="dxa"/>
          <w:trHeight w:val="450"/>
        </w:trPr>
        <w:tc>
          <w:tcPr>
            <w:tcW w:w="4410" w:type="dxa"/>
            <w:vMerge/>
            <w:tcBorders>
              <w:top w:val="nil"/>
              <w:left w:val="single" w:sz="8" w:space="0" w:color="auto"/>
              <w:bottom w:val="single" w:sz="8" w:space="0" w:color="auto"/>
              <w:right w:val="nil"/>
            </w:tcBorders>
            <w:vAlign w:val="center"/>
            <w:hideMark/>
          </w:tcPr>
          <w:p w14:paraId="26DEA57B" w14:textId="77777777" w:rsidR="00B202AA" w:rsidRPr="001C4E42" w:rsidRDefault="00B202AA" w:rsidP="00B202AA">
            <w:pPr>
              <w:spacing w:after="0" w:line="240" w:lineRule="auto"/>
              <w:rPr>
                <w:rFonts w:eastAsia="Times New Roman" w:cstheme="minorHAnsi"/>
                <w:b/>
                <w:bCs/>
                <w:color w:val="000000"/>
                <w:lang w:eastAsia="es-ES"/>
              </w:rPr>
            </w:pPr>
          </w:p>
        </w:tc>
        <w:tc>
          <w:tcPr>
            <w:tcW w:w="190" w:type="dxa"/>
            <w:tcBorders>
              <w:top w:val="nil"/>
              <w:left w:val="single" w:sz="8" w:space="0" w:color="auto"/>
              <w:bottom w:val="nil"/>
              <w:right w:val="single" w:sz="8" w:space="0" w:color="auto"/>
            </w:tcBorders>
            <w:shd w:val="clear" w:color="000000" w:fill="FFFFFF"/>
            <w:noWrap/>
            <w:vAlign w:val="center"/>
            <w:hideMark/>
          </w:tcPr>
          <w:p w14:paraId="467F34BA" w14:textId="77777777" w:rsidR="00B202AA" w:rsidRPr="001C4E42" w:rsidRDefault="00B202AA"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2665" w:type="dxa"/>
            <w:gridSpan w:val="2"/>
            <w:tcBorders>
              <w:top w:val="single" w:sz="4" w:space="0" w:color="auto"/>
              <w:left w:val="nil"/>
              <w:bottom w:val="single" w:sz="8" w:space="0" w:color="auto"/>
              <w:right w:val="nil"/>
            </w:tcBorders>
            <w:shd w:val="clear" w:color="auto" w:fill="auto"/>
            <w:noWrap/>
            <w:vAlign w:val="center"/>
            <w:hideMark/>
          </w:tcPr>
          <w:p w14:paraId="1916A3A2" w14:textId="77777777" w:rsidR="00B202AA" w:rsidRPr="001C4E42" w:rsidRDefault="00B202AA" w:rsidP="00B202AA">
            <w:pPr>
              <w:spacing w:after="0" w:line="240" w:lineRule="auto"/>
              <w:jc w:val="center"/>
              <w:rPr>
                <w:rFonts w:eastAsia="Times New Roman" w:cstheme="minorHAnsi"/>
                <w:color w:val="000000"/>
                <w:sz w:val="20"/>
                <w:szCs w:val="20"/>
                <w:lang w:eastAsia="es-ES"/>
              </w:rPr>
            </w:pPr>
            <w:r w:rsidRPr="001C4E42">
              <w:rPr>
                <w:rFonts w:eastAsia="Times New Roman" w:cstheme="minorHAnsi"/>
                <w:color w:val="000000"/>
                <w:sz w:val="20"/>
                <w:szCs w:val="20"/>
                <w:lang w:eastAsia="es-ES"/>
              </w:rPr>
              <w:t xml:space="preserve">María Pilar </w:t>
            </w:r>
            <w:proofErr w:type="spellStart"/>
            <w:r w:rsidRPr="001C4E42">
              <w:rPr>
                <w:rFonts w:eastAsia="Times New Roman" w:cstheme="minorHAnsi"/>
                <w:color w:val="000000"/>
                <w:sz w:val="20"/>
                <w:szCs w:val="20"/>
                <w:lang w:eastAsia="es-ES"/>
              </w:rPr>
              <w:t>Cutrona</w:t>
            </w:r>
            <w:proofErr w:type="spellEnd"/>
          </w:p>
        </w:tc>
        <w:tc>
          <w:tcPr>
            <w:tcW w:w="2664" w:type="dxa"/>
            <w:gridSpan w:val="2"/>
            <w:tcBorders>
              <w:top w:val="single" w:sz="4" w:space="0" w:color="auto"/>
              <w:left w:val="single" w:sz="8" w:space="0" w:color="auto"/>
              <w:bottom w:val="single" w:sz="8" w:space="0" w:color="auto"/>
              <w:right w:val="nil"/>
            </w:tcBorders>
            <w:shd w:val="clear" w:color="auto" w:fill="auto"/>
            <w:noWrap/>
            <w:vAlign w:val="center"/>
            <w:hideMark/>
          </w:tcPr>
          <w:p w14:paraId="14902C16" w14:textId="77777777" w:rsidR="00B202AA" w:rsidRPr="001C4E42" w:rsidRDefault="00B202AA" w:rsidP="00B202AA">
            <w:pPr>
              <w:spacing w:after="0" w:line="240" w:lineRule="auto"/>
              <w:jc w:val="center"/>
              <w:rPr>
                <w:rFonts w:eastAsia="Times New Roman" w:cstheme="minorHAnsi"/>
                <w:color w:val="000000"/>
                <w:sz w:val="20"/>
                <w:szCs w:val="20"/>
                <w:lang w:eastAsia="es-ES"/>
              </w:rPr>
            </w:pPr>
            <w:r w:rsidRPr="001C4E42">
              <w:rPr>
                <w:rFonts w:eastAsia="Times New Roman" w:cstheme="minorHAnsi"/>
                <w:color w:val="000000"/>
                <w:sz w:val="20"/>
                <w:szCs w:val="20"/>
                <w:lang w:eastAsia="es-ES"/>
              </w:rPr>
              <w:t> Ayudante Diplomada</w:t>
            </w:r>
          </w:p>
        </w:tc>
        <w:tc>
          <w:tcPr>
            <w:tcW w:w="1200"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9F7FE3D" w14:textId="77777777" w:rsidR="00B202AA" w:rsidRPr="001C4E42" w:rsidRDefault="00B202AA" w:rsidP="00B202AA">
            <w:pPr>
              <w:spacing w:after="0" w:line="240" w:lineRule="auto"/>
              <w:jc w:val="center"/>
              <w:rPr>
                <w:rFonts w:eastAsia="Times New Roman" w:cstheme="minorHAnsi"/>
                <w:color w:val="000000"/>
                <w:sz w:val="20"/>
                <w:szCs w:val="20"/>
                <w:lang w:eastAsia="es-ES"/>
              </w:rPr>
            </w:pPr>
            <w:r w:rsidRPr="001C4E42">
              <w:rPr>
                <w:rFonts w:eastAsia="Times New Roman" w:cstheme="minorHAnsi"/>
                <w:color w:val="000000"/>
                <w:sz w:val="20"/>
                <w:szCs w:val="20"/>
                <w:lang w:eastAsia="es-ES"/>
              </w:rPr>
              <w:t> D/S</w:t>
            </w:r>
          </w:p>
        </w:tc>
      </w:tr>
      <w:tr w:rsidR="002912FB" w:rsidRPr="001C4E42" w14:paraId="2FDCCACD" w14:textId="77777777" w:rsidTr="002912FB">
        <w:trPr>
          <w:gridAfter w:val="1"/>
          <w:wAfter w:w="292" w:type="dxa"/>
          <w:trHeight w:val="315"/>
        </w:trPr>
        <w:tc>
          <w:tcPr>
            <w:tcW w:w="4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E5E420" w14:textId="77777777" w:rsidR="002912FB" w:rsidRPr="001C4E42" w:rsidRDefault="002912FB"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xml:space="preserve">DÍAS Y HORARIOS DE CURSADA </w:t>
            </w:r>
          </w:p>
          <w:p w14:paraId="526D5C51" w14:textId="77777777" w:rsidR="002912FB" w:rsidRPr="001C4E42" w:rsidRDefault="002912FB" w:rsidP="00B202AA">
            <w:pPr>
              <w:spacing w:after="0" w:line="240" w:lineRule="auto"/>
              <w:jc w:val="center"/>
              <w:rPr>
                <w:rFonts w:eastAsia="Times New Roman" w:cstheme="minorHAnsi"/>
                <w:color w:val="000000"/>
                <w:lang w:eastAsia="es-ES"/>
              </w:rPr>
            </w:pPr>
            <w:r w:rsidRPr="001C4E42">
              <w:rPr>
                <w:rFonts w:eastAsia="Times New Roman" w:cstheme="minorHAnsi"/>
                <w:b/>
                <w:bCs/>
                <w:color w:val="000000"/>
                <w:lang w:eastAsia="es-ES"/>
              </w:rPr>
              <w:t>NO PRESENCIAL</w:t>
            </w:r>
          </w:p>
          <w:p w14:paraId="487B6E36" w14:textId="77777777" w:rsidR="002912FB" w:rsidRPr="001C4E42" w:rsidRDefault="002912FB" w:rsidP="00B202AA">
            <w:pPr>
              <w:spacing w:after="0" w:line="240" w:lineRule="auto"/>
              <w:jc w:val="center"/>
              <w:rPr>
                <w:rFonts w:cstheme="minorHAnsi"/>
                <w:b/>
                <w:bCs/>
                <w:color w:val="000000"/>
              </w:rPr>
            </w:pPr>
            <w:r w:rsidRPr="001C4E42">
              <w:rPr>
                <w:rFonts w:eastAsia="Times New Roman" w:cstheme="minorHAnsi"/>
                <w:color w:val="000000"/>
                <w:sz w:val="18"/>
                <w:szCs w:val="18"/>
                <w:lang w:eastAsia="es-ES"/>
              </w:rPr>
              <w:t xml:space="preserve">(Deben respetarse las siguientes bandas horarias: 7 a 10 </w:t>
            </w:r>
            <w:proofErr w:type="spellStart"/>
            <w:r w:rsidRPr="001C4E42">
              <w:rPr>
                <w:rFonts w:eastAsia="Times New Roman" w:cstheme="minorHAnsi"/>
                <w:color w:val="000000"/>
                <w:sz w:val="18"/>
                <w:szCs w:val="18"/>
                <w:lang w:eastAsia="es-ES"/>
              </w:rPr>
              <w:t>hs</w:t>
            </w:r>
            <w:proofErr w:type="spellEnd"/>
            <w:r w:rsidRPr="001C4E42">
              <w:rPr>
                <w:rFonts w:eastAsia="Times New Roman" w:cstheme="minorHAnsi"/>
                <w:color w:val="000000"/>
                <w:sz w:val="18"/>
                <w:szCs w:val="18"/>
                <w:lang w:eastAsia="es-ES"/>
              </w:rPr>
              <w:t xml:space="preserve">, 10 a 13 </w:t>
            </w:r>
            <w:proofErr w:type="spellStart"/>
            <w:r w:rsidRPr="001C4E42">
              <w:rPr>
                <w:rFonts w:eastAsia="Times New Roman" w:cstheme="minorHAnsi"/>
                <w:color w:val="000000"/>
                <w:sz w:val="18"/>
                <w:szCs w:val="18"/>
                <w:lang w:eastAsia="es-ES"/>
              </w:rPr>
              <w:t>hs</w:t>
            </w:r>
            <w:proofErr w:type="spellEnd"/>
            <w:r w:rsidRPr="001C4E42">
              <w:rPr>
                <w:rFonts w:eastAsia="Times New Roman" w:cstheme="minorHAnsi"/>
                <w:color w:val="000000"/>
                <w:sz w:val="18"/>
                <w:szCs w:val="18"/>
                <w:lang w:eastAsia="es-ES"/>
              </w:rPr>
              <w:t xml:space="preserve">, 13 a 16 </w:t>
            </w:r>
            <w:proofErr w:type="spellStart"/>
            <w:r w:rsidRPr="001C4E42">
              <w:rPr>
                <w:rFonts w:eastAsia="Times New Roman" w:cstheme="minorHAnsi"/>
                <w:color w:val="000000"/>
                <w:sz w:val="18"/>
                <w:szCs w:val="18"/>
                <w:lang w:eastAsia="es-ES"/>
              </w:rPr>
              <w:t>hs</w:t>
            </w:r>
            <w:proofErr w:type="spellEnd"/>
            <w:r w:rsidRPr="001C4E42">
              <w:rPr>
                <w:rFonts w:eastAsia="Times New Roman" w:cstheme="minorHAnsi"/>
                <w:color w:val="000000"/>
                <w:sz w:val="18"/>
                <w:szCs w:val="18"/>
                <w:lang w:eastAsia="es-ES"/>
              </w:rPr>
              <w:t xml:space="preserve">, 16 a 19 </w:t>
            </w:r>
            <w:proofErr w:type="spellStart"/>
            <w:r w:rsidRPr="001C4E42">
              <w:rPr>
                <w:rFonts w:eastAsia="Times New Roman" w:cstheme="minorHAnsi"/>
                <w:color w:val="000000"/>
                <w:sz w:val="18"/>
                <w:szCs w:val="18"/>
                <w:lang w:eastAsia="es-ES"/>
              </w:rPr>
              <w:t>hs</w:t>
            </w:r>
            <w:proofErr w:type="spellEnd"/>
            <w:r w:rsidRPr="001C4E42">
              <w:rPr>
                <w:rFonts w:eastAsia="Times New Roman" w:cstheme="minorHAnsi"/>
                <w:color w:val="000000"/>
                <w:sz w:val="18"/>
                <w:szCs w:val="18"/>
                <w:lang w:eastAsia="es-ES"/>
              </w:rPr>
              <w:t xml:space="preserve"> y 19 a 22 </w:t>
            </w:r>
            <w:proofErr w:type="spellStart"/>
            <w:r w:rsidRPr="001C4E42">
              <w:rPr>
                <w:rFonts w:eastAsia="Times New Roman" w:cstheme="minorHAnsi"/>
                <w:color w:val="000000"/>
                <w:sz w:val="18"/>
                <w:szCs w:val="18"/>
                <w:lang w:eastAsia="es-ES"/>
              </w:rPr>
              <w:t>hs</w:t>
            </w:r>
            <w:proofErr w:type="spellEnd"/>
            <w:r w:rsidRPr="001C4E42">
              <w:rPr>
                <w:rFonts w:eastAsia="Times New Roman" w:cstheme="minorHAnsi"/>
                <w:color w:val="000000"/>
                <w:sz w:val="18"/>
                <w:szCs w:val="18"/>
                <w:lang w:eastAsia="es-ES"/>
              </w:rPr>
              <w:t xml:space="preserve"> o dentro de las mismas, franja horaria menor. </w:t>
            </w:r>
          </w:p>
        </w:tc>
        <w:tc>
          <w:tcPr>
            <w:tcW w:w="190" w:type="dxa"/>
            <w:tcBorders>
              <w:top w:val="nil"/>
              <w:left w:val="nil"/>
              <w:bottom w:val="nil"/>
              <w:right w:val="single" w:sz="8" w:space="0" w:color="auto"/>
            </w:tcBorders>
            <w:shd w:val="clear" w:color="000000" w:fill="FFFFFF"/>
            <w:vAlign w:val="center"/>
            <w:hideMark/>
          </w:tcPr>
          <w:p w14:paraId="423FDED7" w14:textId="77777777" w:rsidR="002912FB" w:rsidRPr="001C4E42" w:rsidRDefault="002912FB"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1333" w:type="dxa"/>
            <w:tcBorders>
              <w:top w:val="single" w:sz="8" w:space="0" w:color="auto"/>
              <w:left w:val="nil"/>
              <w:bottom w:val="single" w:sz="8" w:space="0" w:color="auto"/>
              <w:right w:val="single" w:sz="8" w:space="0" w:color="auto"/>
            </w:tcBorders>
            <w:shd w:val="clear" w:color="000000" w:fill="BFBFBF"/>
            <w:noWrap/>
            <w:vAlign w:val="center"/>
            <w:hideMark/>
          </w:tcPr>
          <w:p w14:paraId="2754B40D" w14:textId="77777777" w:rsidR="002912FB" w:rsidRPr="001C4E42" w:rsidRDefault="002912FB" w:rsidP="00B202AA">
            <w:pPr>
              <w:spacing w:after="0" w:line="240" w:lineRule="auto"/>
              <w:jc w:val="center"/>
              <w:rPr>
                <w:rFonts w:eastAsia="Times New Roman" w:cstheme="minorHAnsi"/>
                <w:b/>
                <w:bCs/>
                <w:color w:val="000000"/>
                <w:sz w:val="20"/>
                <w:szCs w:val="20"/>
                <w:lang w:eastAsia="es-ES"/>
              </w:rPr>
            </w:pPr>
            <w:r w:rsidRPr="001C4E42">
              <w:rPr>
                <w:rFonts w:eastAsia="Times New Roman" w:cstheme="minorHAnsi"/>
                <w:b/>
                <w:bCs/>
                <w:color w:val="000000"/>
                <w:sz w:val="20"/>
                <w:szCs w:val="20"/>
                <w:lang w:eastAsia="es-ES"/>
              </w:rPr>
              <w:t>Lunes</w:t>
            </w:r>
          </w:p>
        </w:tc>
        <w:tc>
          <w:tcPr>
            <w:tcW w:w="1332" w:type="dxa"/>
            <w:tcBorders>
              <w:top w:val="single" w:sz="8" w:space="0" w:color="auto"/>
              <w:left w:val="nil"/>
              <w:bottom w:val="single" w:sz="8" w:space="0" w:color="auto"/>
              <w:right w:val="single" w:sz="8" w:space="0" w:color="auto"/>
            </w:tcBorders>
            <w:shd w:val="clear" w:color="000000" w:fill="BFBFBF"/>
            <w:noWrap/>
            <w:vAlign w:val="center"/>
            <w:hideMark/>
          </w:tcPr>
          <w:p w14:paraId="778C174F" w14:textId="77777777" w:rsidR="002912FB" w:rsidRPr="001C4E42" w:rsidRDefault="002912FB" w:rsidP="00B202AA">
            <w:pPr>
              <w:spacing w:after="0" w:line="240" w:lineRule="auto"/>
              <w:jc w:val="center"/>
              <w:rPr>
                <w:rFonts w:eastAsia="Times New Roman" w:cstheme="minorHAnsi"/>
                <w:b/>
                <w:bCs/>
                <w:color w:val="000000"/>
                <w:sz w:val="20"/>
                <w:szCs w:val="20"/>
                <w:lang w:eastAsia="es-ES"/>
              </w:rPr>
            </w:pPr>
            <w:r w:rsidRPr="001C4E42">
              <w:rPr>
                <w:rFonts w:eastAsia="Times New Roman" w:cstheme="minorHAnsi"/>
                <w:b/>
                <w:bCs/>
                <w:color w:val="000000"/>
                <w:sz w:val="20"/>
                <w:szCs w:val="20"/>
                <w:lang w:eastAsia="es-ES"/>
              </w:rPr>
              <w:t>Martes</w:t>
            </w:r>
          </w:p>
        </w:tc>
        <w:tc>
          <w:tcPr>
            <w:tcW w:w="1332" w:type="dxa"/>
            <w:tcBorders>
              <w:top w:val="single" w:sz="8" w:space="0" w:color="auto"/>
              <w:left w:val="nil"/>
              <w:bottom w:val="single" w:sz="8" w:space="0" w:color="auto"/>
              <w:right w:val="nil"/>
            </w:tcBorders>
            <w:shd w:val="clear" w:color="000000" w:fill="BFBFBF"/>
            <w:noWrap/>
            <w:vAlign w:val="center"/>
            <w:hideMark/>
          </w:tcPr>
          <w:p w14:paraId="54672191" w14:textId="77777777" w:rsidR="002912FB" w:rsidRPr="001C4E42" w:rsidRDefault="002912FB" w:rsidP="00B202AA">
            <w:pPr>
              <w:spacing w:after="0" w:line="240" w:lineRule="auto"/>
              <w:jc w:val="center"/>
              <w:rPr>
                <w:rFonts w:eastAsia="Times New Roman" w:cstheme="minorHAnsi"/>
                <w:b/>
                <w:bCs/>
                <w:color w:val="000000"/>
                <w:sz w:val="20"/>
                <w:szCs w:val="20"/>
                <w:lang w:eastAsia="es-ES"/>
              </w:rPr>
            </w:pPr>
            <w:r w:rsidRPr="001C4E42">
              <w:rPr>
                <w:rFonts w:eastAsia="Times New Roman" w:cstheme="minorHAnsi"/>
                <w:b/>
                <w:bCs/>
                <w:color w:val="000000"/>
                <w:sz w:val="20"/>
                <w:szCs w:val="20"/>
                <w:lang w:eastAsia="es-ES"/>
              </w:rPr>
              <w:t>Miércoles</w:t>
            </w:r>
          </w:p>
        </w:tc>
        <w:tc>
          <w:tcPr>
            <w:tcW w:w="1332" w:type="dxa"/>
            <w:tcBorders>
              <w:top w:val="single" w:sz="8" w:space="0" w:color="auto"/>
              <w:left w:val="single" w:sz="8" w:space="0" w:color="auto"/>
              <w:bottom w:val="single" w:sz="8" w:space="0" w:color="auto"/>
              <w:right w:val="single" w:sz="4" w:space="0" w:color="auto"/>
            </w:tcBorders>
            <w:shd w:val="clear" w:color="000000" w:fill="BFBFBF"/>
            <w:noWrap/>
            <w:vAlign w:val="center"/>
            <w:hideMark/>
          </w:tcPr>
          <w:p w14:paraId="137F98DC" w14:textId="77777777" w:rsidR="002912FB" w:rsidRPr="001C4E42" w:rsidRDefault="002912FB" w:rsidP="00B202AA">
            <w:pPr>
              <w:spacing w:after="0" w:line="240" w:lineRule="auto"/>
              <w:jc w:val="center"/>
              <w:rPr>
                <w:rFonts w:eastAsia="Times New Roman" w:cstheme="minorHAnsi"/>
                <w:b/>
                <w:bCs/>
                <w:color w:val="000000"/>
                <w:sz w:val="20"/>
                <w:szCs w:val="20"/>
                <w:lang w:eastAsia="es-ES"/>
              </w:rPr>
            </w:pPr>
            <w:r w:rsidRPr="001C4E42">
              <w:rPr>
                <w:rFonts w:eastAsia="Times New Roman" w:cstheme="minorHAnsi"/>
                <w:b/>
                <w:bCs/>
                <w:color w:val="000000"/>
                <w:sz w:val="20"/>
                <w:szCs w:val="20"/>
                <w:lang w:eastAsia="es-ES"/>
              </w:rPr>
              <w:t>Jueves</w:t>
            </w:r>
          </w:p>
        </w:tc>
        <w:tc>
          <w:tcPr>
            <w:tcW w:w="12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117F9F4" w14:textId="77777777" w:rsidR="002912FB" w:rsidRPr="001C4E42" w:rsidRDefault="002912FB" w:rsidP="00B202AA">
            <w:pPr>
              <w:spacing w:after="0" w:line="240" w:lineRule="auto"/>
              <w:jc w:val="center"/>
              <w:rPr>
                <w:rFonts w:eastAsia="Times New Roman" w:cstheme="minorHAnsi"/>
                <w:b/>
                <w:bCs/>
                <w:color w:val="000000"/>
                <w:sz w:val="20"/>
                <w:szCs w:val="20"/>
                <w:lang w:eastAsia="es-ES"/>
              </w:rPr>
            </w:pPr>
            <w:r w:rsidRPr="001C4E42">
              <w:rPr>
                <w:rFonts w:eastAsia="Times New Roman" w:cstheme="minorHAnsi"/>
                <w:b/>
                <w:bCs/>
                <w:color w:val="000000"/>
                <w:sz w:val="20"/>
                <w:szCs w:val="20"/>
                <w:lang w:eastAsia="es-ES"/>
              </w:rPr>
              <w:t>Viernes</w:t>
            </w:r>
          </w:p>
        </w:tc>
      </w:tr>
      <w:tr w:rsidR="002912FB" w:rsidRPr="001C4E42" w14:paraId="4D5C0110" w14:textId="77777777" w:rsidTr="002912FB">
        <w:trPr>
          <w:gridAfter w:val="1"/>
          <w:wAfter w:w="292" w:type="dxa"/>
          <w:trHeight w:val="300"/>
        </w:trPr>
        <w:tc>
          <w:tcPr>
            <w:tcW w:w="4410" w:type="dxa"/>
            <w:vMerge/>
            <w:tcBorders>
              <w:top w:val="single" w:sz="8" w:space="0" w:color="auto"/>
              <w:left w:val="single" w:sz="8" w:space="0" w:color="auto"/>
              <w:bottom w:val="single" w:sz="8" w:space="0" w:color="000000"/>
              <w:right w:val="single" w:sz="8" w:space="0" w:color="auto"/>
            </w:tcBorders>
            <w:vAlign w:val="center"/>
            <w:hideMark/>
          </w:tcPr>
          <w:p w14:paraId="445CE70D" w14:textId="77777777" w:rsidR="002912FB" w:rsidRPr="001C4E42" w:rsidRDefault="002912FB" w:rsidP="00B202AA">
            <w:pPr>
              <w:spacing w:after="0" w:line="240" w:lineRule="auto"/>
              <w:rPr>
                <w:rFonts w:eastAsia="Times New Roman" w:cstheme="minorHAnsi"/>
                <w:b/>
                <w:bCs/>
                <w:color w:val="000000"/>
                <w:lang w:eastAsia="es-ES"/>
              </w:rPr>
            </w:pPr>
          </w:p>
        </w:tc>
        <w:tc>
          <w:tcPr>
            <w:tcW w:w="190" w:type="dxa"/>
            <w:tcBorders>
              <w:top w:val="nil"/>
              <w:left w:val="nil"/>
              <w:bottom w:val="nil"/>
              <w:right w:val="single" w:sz="8" w:space="0" w:color="auto"/>
            </w:tcBorders>
            <w:shd w:val="clear" w:color="000000" w:fill="FFFFFF"/>
            <w:vAlign w:val="center"/>
            <w:hideMark/>
          </w:tcPr>
          <w:p w14:paraId="3B18A9A0" w14:textId="77777777" w:rsidR="002912FB" w:rsidRPr="001C4E42" w:rsidRDefault="002912FB"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1333" w:type="dxa"/>
            <w:vMerge w:val="restart"/>
            <w:tcBorders>
              <w:top w:val="single" w:sz="8" w:space="0" w:color="auto"/>
              <w:left w:val="nil"/>
              <w:right w:val="single" w:sz="8" w:space="0" w:color="auto"/>
            </w:tcBorders>
            <w:shd w:val="clear" w:color="auto" w:fill="auto"/>
            <w:noWrap/>
            <w:vAlign w:val="center"/>
            <w:hideMark/>
          </w:tcPr>
          <w:p w14:paraId="3C30390A" w14:textId="77777777" w:rsidR="002912FB" w:rsidRPr="001C4E42" w:rsidRDefault="002912FB" w:rsidP="00B202AA">
            <w:pPr>
              <w:spacing w:after="0" w:line="240" w:lineRule="auto"/>
              <w:rPr>
                <w:rFonts w:eastAsia="Times New Roman" w:cstheme="minorHAnsi"/>
                <w:color w:val="000000"/>
                <w:sz w:val="20"/>
                <w:szCs w:val="20"/>
                <w:lang w:eastAsia="es-ES"/>
              </w:rPr>
            </w:pPr>
            <w:r w:rsidRPr="001C4E42">
              <w:rPr>
                <w:rFonts w:eastAsia="Times New Roman" w:cstheme="minorHAnsi"/>
                <w:color w:val="000000"/>
                <w:sz w:val="20"/>
                <w:szCs w:val="20"/>
                <w:lang w:eastAsia="es-ES"/>
              </w:rPr>
              <w:t> </w:t>
            </w:r>
          </w:p>
          <w:p w14:paraId="21090D46" w14:textId="77777777" w:rsidR="002912FB" w:rsidRPr="001C4E42" w:rsidRDefault="002912FB" w:rsidP="00B202AA">
            <w:pPr>
              <w:spacing w:after="0" w:line="240" w:lineRule="auto"/>
              <w:rPr>
                <w:rFonts w:eastAsia="Times New Roman" w:cstheme="minorHAnsi"/>
                <w:color w:val="000000"/>
                <w:sz w:val="20"/>
                <w:szCs w:val="20"/>
                <w:lang w:eastAsia="es-ES"/>
              </w:rPr>
            </w:pPr>
            <w:r w:rsidRPr="001C4E42">
              <w:rPr>
                <w:rFonts w:eastAsia="Times New Roman" w:cstheme="minorHAnsi"/>
                <w:color w:val="000000"/>
                <w:sz w:val="20"/>
                <w:szCs w:val="20"/>
                <w:lang w:eastAsia="es-ES"/>
              </w:rPr>
              <w:t> </w:t>
            </w:r>
          </w:p>
          <w:p w14:paraId="734F0BB2" w14:textId="77777777" w:rsidR="002912FB" w:rsidRPr="001C4E42" w:rsidRDefault="002912FB" w:rsidP="00B202AA">
            <w:pPr>
              <w:spacing w:after="0" w:line="240" w:lineRule="auto"/>
              <w:rPr>
                <w:rFonts w:eastAsia="Times New Roman" w:cstheme="minorHAnsi"/>
                <w:color w:val="000000"/>
                <w:sz w:val="20"/>
                <w:szCs w:val="20"/>
                <w:lang w:eastAsia="es-ES"/>
              </w:rPr>
            </w:pPr>
            <w:r w:rsidRPr="001C4E42">
              <w:rPr>
                <w:rFonts w:eastAsia="Times New Roman" w:cstheme="minorHAnsi"/>
                <w:color w:val="000000"/>
                <w:sz w:val="20"/>
                <w:szCs w:val="20"/>
                <w:lang w:eastAsia="es-ES"/>
              </w:rPr>
              <w:t> </w:t>
            </w:r>
          </w:p>
          <w:p w14:paraId="3A80A0A1" w14:textId="77777777" w:rsidR="002912FB" w:rsidRPr="001C4E42" w:rsidRDefault="002912FB" w:rsidP="00B202AA">
            <w:pPr>
              <w:spacing w:after="0" w:line="240" w:lineRule="auto"/>
              <w:rPr>
                <w:rFonts w:eastAsia="Times New Roman" w:cstheme="minorHAnsi"/>
                <w:color w:val="000000"/>
                <w:sz w:val="20"/>
                <w:szCs w:val="20"/>
                <w:lang w:eastAsia="es-ES"/>
              </w:rPr>
            </w:pPr>
            <w:r w:rsidRPr="001C4E42">
              <w:rPr>
                <w:rFonts w:eastAsia="Times New Roman" w:cstheme="minorHAnsi"/>
                <w:color w:val="000000"/>
                <w:sz w:val="20"/>
                <w:szCs w:val="20"/>
                <w:lang w:eastAsia="es-ES"/>
              </w:rPr>
              <w:t> </w:t>
            </w:r>
          </w:p>
        </w:tc>
        <w:tc>
          <w:tcPr>
            <w:tcW w:w="1332" w:type="dxa"/>
            <w:vMerge w:val="restart"/>
            <w:tcBorders>
              <w:top w:val="single" w:sz="8" w:space="0" w:color="auto"/>
              <w:left w:val="nil"/>
              <w:right w:val="single" w:sz="8" w:space="0" w:color="auto"/>
            </w:tcBorders>
            <w:shd w:val="clear" w:color="auto" w:fill="auto"/>
            <w:noWrap/>
            <w:vAlign w:val="center"/>
            <w:hideMark/>
          </w:tcPr>
          <w:p w14:paraId="739F08CB" w14:textId="77777777" w:rsidR="002912FB" w:rsidRPr="001C4E42" w:rsidRDefault="002912FB" w:rsidP="00B202AA">
            <w:pPr>
              <w:spacing w:after="0" w:line="240" w:lineRule="auto"/>
              <w:rPr>
                <w:rFonts w:eastAsia="Times New Roman" w:cstheme="minorHAnsi"/>
                <w:color w:val="000000"/>
                <w:sz w:val="20"/>
                <w:szCs w:val="20"/>
                <w:lang w:eastAsia="es-ES"/>
              </w:rPr>
            </w:pPr>
            <w:r w:rsidRPr="001C4E42">
              <w:rPr>
                <w:rFonts w:eastAsia="Times New Roman" w:cstheme="minorHAnsi"/>
                <w:color w:val="000000"/>
                <w:sz w:val="20"/>
                <w:szCs w:val="20"/>
                <w:lang w:eastAsia="es-ES"/>
              </w:rPr>
              <w:t> </w:t>
            </w:r>
          </w:p>
          <w:p w14:paraId="37213873" w14:textId="77777777" w:rsidR="002912FB" w:rsidRPr="001C4E42" w:rsidRDefault="002912FB" w:rsidP="00B202AA">
            <w:pPr>
              <w:spacing w:after="0" w:line="240" w:lineRule="auto"/>
              <w:rPr>
                <w:rFonts w:eastAsia="Times New Roman" w:cstheme="minorHAnsi"/>
                <w:color w:val="000000"/>
                <w:sz w:val="20"/>
                <w:szCs w:val="20"/>
                <w:lang w:eastAsia="es-ES"/>
              </w:rPr>
            </w:pPr>
            <w:r w:rsidRPr="001C4E42">
              <w:rPr>
                <w:rFonts w:eastAsia="Times New Roman" w:cstheme="minorHAnsi"/>
                <w:color w:val="000000"/>
                <w:sz w:val="20"/>
                <w:szCs w:val="20"/>
                <w:lang w:eastAsia="es-ES"/>
              </w:rPr>
              <w:t> </w:t>
            </w:r>
          </w:p>
          <w:p w14:paraId="107F726A" w14:textId="77777777" w:rsidR="002912FB" w:rsidRPr="001C4E42" w:rsidRDefault="002912FB" w:rsidP="00B202AA">
            <w:pPr>
              <w:spacing w:after="0" w:line="240" w:lineRule="auto"/>
              <w:rPr>
                <w:rFonts w:eastAsia="Times New Roman" w:cstheme="minorHAnsi"/>
                <w:color w:val="000000"/>
                <w:sz w:val="20"/>
                <w:szCs w:val="20"/>
                <w:lang w:eastAsia="es-ES"/>
              </w:rPr>
            </w:pPr>
            <w:r w:rsidRPr="001C4E42">
              <w:rPr>
                <w:rFonts w:eastAsia="Times New Roman" w:cstheme="minorHAnsi"/>
                <w:color w:val="000000"/>
                <w:sz w:val="20"/>
                <w:szCs w:val="20"/>
                <w:lang w:eastAsia="es-ES"/>
              </w:rPr>
              <w:t> </w:t>
            </w:r>
          </w:p>
          <w:p w14:paraId="04550FCC" w14:textId="77777777" w:rsidR="002912FB" w:rsidRPr="001C4E42" w:rsidRDefault="002912FB" w:rsidP="00B202AA">
            <w:pPr>
              <w:spacing w:after="0" w:line="240" w:lineRule="auto"/>
              <w:rPr>
                <w:rFonts w:eastAsia="Times New Roman" w:cstheme="minorHAnsi"/>
                <w:color w:val="000000"/>
                <w:sz w:val="20"/>
                <w:szCs w:val="20"/>
                <w:lang w:eastAsia="es-ES"/>
              </w:rPr>
            </w:pPr>
            <w:r w:rsidRPr="001C4E42">
              <w:rPr>
                <w:rFonts w:eastAsia="Times New Roman" w:cstheme="minorHAnsi"/>
                <w:color w:val="000000"/>
                <w:sz w:val="20"/>
                <w:szCs w:val="20"/>
                <w:lang w:eastAsia="es-ES"/>
              </w:rPr>
              <w:t> </w:t>
            </w:r>
          </w:p>
        </w:tc>
        <w:tc>
          <w:tcPr>
            <w:tcW w:w="1332" w:type="dxa"/>
            <w:vMerge w:val="restart"/>
            <w:tcBorders>
              <w:top w:val="single" w:sz="8" w:space="0" w:color="auto"/>
              <w:left w:val="nil"/>
              <w:right w:val="nil"/>
            </w:tcBorders>
            <w:shd w:val="clear" w:color="auto" w:fill="auto"/>
            <w:noWrap/>
            <w:vAlign w:val="center"/>
            <w:hideMark/>
          </w:tcPr>
          <w:p w14:paraId="4E4BBCEE" w14:textId="77777777" w:rsidR="002912FB" w:rsidRPr="001C4E42" w:rsidRDefault="002912FB" w:rsidP="00B202AA">
            <w:pPr>
              <w:spacing w:after="0" w:line="240" w:lineRule="auto"/>
              <w:rPr>
                <w:rFonts w:eastAsia="Times New Roman" w:cstheme="minorHAnsi"/>
                <w:color w:val="000000"/>
                <w:sz w:val="20"/>
                <w:szCs w:val="20"/>
                <w:lang w:eastAsia="es-ES"/>
              </w:rPr>
            </w:pPr>
            <w:r w:rsidRPr="001C4E42">
              <w:rPr>
                <w:rFonts w:eastAsia="Times New Roman" w:cstheme="minorHAnsi"/>
                <w:color w:val="000000"/>
                <w:sz w:val="20"/>
                <w:szCs w:val="20"/>
                <w:lang w:eastAsia="es-ES"/>
              </w:rPr>
              <w:t> </w:t>
            </w:r>
          </w:p>
          <w:p w14:paraId="4A9BDCAA" w14:textId="77777777" w:rsidR="002912FB" w:rsidRPr="001C4E42" w:rsidRDefault="002912FB" w:rsidP="005A29CF">
            <w:pPr>
              <w:spacing w:after="0" w:line="240" w:lineRule="auto"/>
              <w:jc w:val="center"/>
              <w:rPr>
                <w:rFonts w:eastAsia="Times New Roman" w:cstheme="minorHAnsi"/>
                <w:color w:val="000000"/>
                <w:sz w:val="20"/>
                <w:szCs w:val="20"/>
                <w:lang w:eastAsia="es-ES"/>
              </w:rPr>
            </w:pPr>
            <w:r w:rsidRPr="001C4E42">
              <w:rPr>
                <w:rFonts w:eastAsia="Times New Roman" w:cstheme="minorHAnsi"/>
                <w:color w:val="000000"/>
                <w:sz w:val="20"/>
                <w:szCs w:val="20"/>
                <w:lang w:eastAsia="es-ES"/>
              </w:rPr>
              <w:t>16 a 19</w:t>
            </w:r>
          </w:p>
          <w:p w14:paraId="70C9324A" w14:textId="49B88433" w:rsidR="002912FB" w:rsidRPr="001C4E42" w:rsidRDefault="002912FB" w:rsidP="00B202AA">
            <w:pPr>
              <w:spacing w:after="0" w:line="240" w:lineRule="auto"/>
              <w:rPr>
                <w:rFonts w:eastAsia="Times New Roman" w:cstheme="minorHAnsi"/>
                <w:color w:val="000000"/>
                <w:sz w:val="20"/>
                <w:szCs w:val="20"/>
                <w:lang w:eastAsia="es-ES"/>
              </w:rPr>
            </w:pPr>
          </w:p>
        </w:tc>
        <w:tc>
          <w:tcPr>
            <w:tcW w:w="1332" w:type="dxa"/>
            <w:vMerge w:val="restart"/>
            <w:tcBorders>
              <w:top w:val="single" w:sz="8" w:space="0" w:color="auto"/>
              <w:left w:val="single" w:sz="8" w:space="0" w:color="auto"/>
              <w:right w:val="single" w:sz="4" w:space="0" w:color="auto"/>
            </w:tcBorders>
            <w:shd w:val="clear" w:color="auto" w:fill="auto"/>
            <w:noWrap/>
            <w:vAlign w:val="center"/>
            <w:hideMark/>
          </w:tcPr>
          <w:p w14:paraId="719B268F" w14:textId="77777777" w:rsidR="002912FB" w:rsidRPr="001C4E42" w:rsidRDefault="002912FB" w:rsidP="00B202AA">
            <w:pPr>
              <w:spacing w:after="0" w:line="240" w:lineRule="auto"/>
              <w:rPr>
                <w:rFonts w:eastAsia="Times New Roman" w:cstheme="minorHAnsi"/>
                <w:color w:val="000000"/>
                <w:sz w:val="20"/>
                <w:szCs w:val="20"/>
                <w:lang w:eastAsia="es-ES"/>
              </w:rPr>
            </w:pPr>
            <w:r w:rsidRPr="001C4E42">
              <w:rPr>
                <w:rFonts w:eastAsia="Times New Roman" w:cstheme="minorHAnsi"/>
                <w:color w:val="000000"/>
                <w:sz w:val="20"/>
                <w:szCs w:val="20"/>
                <w:lang w:eastAsia="es-ES"/>
              </w:rPr>
              <w:t> </w:t>
            </w:r>
          </w:p>
          <w:p w14:paraId="68232885" w14:textId="77777777" w:rsidR="002912FB" w:rsidRPr="001C4E42" w:rsidRDefault="002912FB" w:rsidP="00B202AA">
            <w:pPr>
              <w:spacing w:after="0" w:line="240" w:lineRule="auto"/>
              <w:rPr>
                <w:rFonts w:eastAsia="Times New Roman" w:cstheme="minorHAnsi"/>
                <w:color w:val="000000"/>
                <w:sz w:val="20"/>
                <w:szCs w:val="20"/>
                <w:lang w:eastAsia="es-ES"/>
              </w:rPr>
            </w:pPr>
            <w:r w:rsidRPr="001C4E42">
              <w:rPr>
                <w:rFonts w:eastAsia="Times New Roman" w:cstheme="minorHAnsi"/>
                <w:color w:val="000000"/>
                <w:sz w:val="20"/>
                <w:szCs w:val="20"/>
                <w:lang w:eastAsia="es-ES"/>
              </w:rPr>
              <w:t> </w:t>
            </w:r>
          </w:p>
          <w:p w14:paraId="27D657CD" w14:textId="77777777" w:rsidR="002912FB" w:rsidRPr="001C4E42" w:rsidRDefault="002912FB" w:rsidP="00B202AA">
            <w:pPr>
              <w:spacing w:after="0" w:line="240" w:lineRule="auto"/>
              <w:rPr>
                <w:rFonts w:eastAsia="Times New Roman" w:cstheme="minorHAnsi"/>
                <w:color w:val="000000"/>
                <w:sz w:val="20"/>
                <w:szCs w:val="20"/>
                <w:lang w:eastAsia="es-ES"/>
              </w:rPr>
            </w:pPr>
            <w:r w:rsidRPr="001C4E42">
              <w:rPr>
                <w:rFonts w:eastAsia="Times New Roman" w:cstheme="minorHAnsi"/>
                <w:color w:val="000000"/>
                <w:sz w:val="20"/>
                <w:szCs w:val="20"/>
                <w:lang w:eastAsia="es-ES"/>
              </w:rPr>
              <w:t> </w:t>
            </w:r>
          </w:p>
          <w:p w14:paraId="64F31303" w14:textId="77777777" w:rsidR="002912FB" w:rsidRPr="001C4E42" w:rsidRDefault="002912FB" w:rsidP="00B202AA">
            <w:pPr>
              <w:spacing w:after="0" w:line="240" w:lineRule="auto"/>
              <w:rPr>
                <w:rFonts w:eastAsia="Times New Roman" w:cstheme="minorHAnsi"/>
                <w:color w:val="000000"/>
                <w:sz w:val="20"/>
                <w:szCs w:val="20"/>
                <w:lang w:eastAsia="es-ES"/>
              </w:rPr>
            </w:pPr>
            <w:r w:rsidRPr="001C4E42">
              <w:rPr>
                <w:rFonts w:eastAsia="Times New Roman" w:cstheme="minorHAnsi"/>
                <w:color w:val="000000"/>
                <w:sz w:val="20"/>
                <w:szCs w:val="20"/>
                <w:lang w:eastAsia="es-ES"/>
              </w:rPr>
              <w:t> </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D3520" w14:textId="77777777" w:rsidR="002912FB" w:rsidRPr="001C4E42" w:rsidRDefault="002912FB" w:rsidP="00B202AA">
            <w:pPr>
              <w:spacing w:after="0" w:line="240" w:lineRule="auto"/>
              <w:rPr>
                <w:rFonts w:eastAsia="Times New Roman" w:cstheme="minorHAnsi"/>
                <w:color w:val="000000"/>
                <w:sz w:val="20"/>
                <w:szCs w:val="20"/>
                <w:lang w:eastAsia="es-ES"/>
              </w:rPr>
            </w:pPr>
          </w:p>
        </w:tc>
      </w:tr>
      <w:tr w:rsidR="002912FB" w:rsidRPr="001C4E42" w14:paraId="707CC77E" w14:textId="77777777" w:rsidTr="002912FB">
        <w:trPr>
          <w:gridAfter w:val="1"/>
          <w:wAfter w:w="292" w:type="dxa"/>
          <w:trHeight w:val="300"/>
        </w:trPr>
        <w:tc>
          <w:tcPr>
            <w:tcW w:w="4410" w:type="dxa"/>
            <w:vMerge/>
            <w:tcBorders>
              <w:top w:val="single" w:sz="8" w:space="0" w:color="auto"/>
              <w:left w:val="single" w:sz="8" w:space="0" w:color="auto"/>
              <w:bottom w:val="single" w:sz="8" w:space="0" w:color="000000"/>
              <w:right w:val="single" w:sz="8" w:space="0" w:color="auto"/>
            </w:tcBorders>
            <w:vAlign w:val="center"/>
            <w:hideMark/>
          </w:tcPr>
          <w:p w14:paraId="5DA1A6FD" w14:textId="77777777" w:rsidR="002912FB" w:rsidRPr="001C4E42" w:rsidRDefault="002912FB" w:rsidP="00B202AA">
            <w:pPr>
              <w:spacing w:after="0" w:line="240" w:lineRule="auto"/>
              <w:rPr>
                <w:rFonts w:eastAsia="Times New Roman" w:cstheme="minorHAnsi"/>
                <w:b/>
                <w:bCs/>
                <w:color w:val="000000"/>
                <w:lang w:eastAsia="es-ES"/>
              </w:rPr>
            </w:pPr>
          </w:p>
        </w:tc>
        <w:tc>
          <w:tcPr>
            <w:tcW w:w="190" w:type="dxa"/>
            <w:tcBorders>
              <w:top w:val="nil"/>
              <w:left w:val="nil"/>
              <w:bottom w:val="nil"/>
              <w:right w:val="single" w:sz="8" w:space="0" w:color="auto"/>
            </w:tcBorders>
            <w:shd w:val="clear" w:color="000000" w:fill="FFFFFF"/>
            <w:vAlign w:val="center"/>
            <w:hideMark/>
          </w:tcPr>
          <w:p w14:paraId="1D90327F" w14:textId="77777777" w:rsidR="002912FB" w:rsidRPr="001C4E42" w:rsidRDefault="002912FB"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1333" w:type="dxa"/>
            <w:vMerge/>
            <w:tcBorders>
              <w:left w:val="nil"/>
              <w:right w:val="single" w:sz="8" w:space="0" w:color="auto"/>
            </w:tcBorders>
            <w:shd w:val="clear" w:color="auto" w:fill="auto"/>
            <w:noWrap/>
            <w:vAlign w:val="center"/>
            <w:hideMark/>
          </w:tcPr>
          <w:p w14:paraId="3FEDEBE8" w14:textId="77777777" w:rsidR="002912FB" w:rsidRPr="001C4E42" w:rsidRDefault="002912FB" w:rsidP="00B202AA">
            <w:pPr>
              <w:spacing w:after="0" w:line="240" w:lineRule="auto"/>
              <w:rPr>
                <w:rFonts w:eastAsia="Times New Roman" w:cstheme="minorHAnsi"/>
                <w:color w:val="000000"/>
                <w:sz w:val="20"/>
                <w:szCs w:val="20"/>
                <w:lang w:eastAsia="es-ES"/>
              </w:rPr>
            </w:pPr>
          </w:p>
        </w:tc>
        <w:tc>
          <w:tcPr>
            <w:tcW w:w="1332" w:type="dxa"/>
            <w:vMerge/>
            <w:tcBorders>
              <w:left w:val="nil"/>
              <w:right w:val="single" w:sz="8" w:space="0" w:color="auto"/>
            </w:tcBorders>
            <w:shd w:val="clear" w:color="auto" w:fill="auto"/>
            <w:noWrap/>
            <w:vAlign w:val="center"/>
            <w:hideMark/>
          </w:tcPr>
          <w:p w14:paraId="257FFED8" w14:textId="77777777" w:rsidR="002912FB" w:rsidRPr="001C4E42" w:rsidRDefault="002912FB" w:rsidP="00B202AA">
            <w:pPr>
              <w:spacing w:after="0" w:line="240" w:lineRule="auto"/>
              <w:rPr>
                <w:rFonts w:eastAsia="Times New Roman" w:cstheme="minorHAnsi"/>
                <w:color w:val="000000"/>
                <w:sz w:val="20"/>
                <w:szCs w:val="20"/>
                <w:lang w:eastAsia="es-ES"/>
              </w:rPr>
            </w:pPr>
          </w:p>
        </w:tc>
        <w:tc>
          <w:tcPr>
            <w:tcW w:w="1332" w:type="dxa"/>
            <w:vMerge/>
            <w:tcBorders>
              <w:left w:val="nil"/>
              <w:right w:val="nil"/>
            </w:tcBorders>
            <w:shd w:val="clear" w:color="auto" w:fill="auto"/>
            <w:noWrap/>
            <w:vAlign w:val="center"/>
            <w:hideMark/>
          </w:tcPr>
          <w:p w14:paraId="3A607CF6" w14:textId="77777777" w:rsidR="002912FB" w:rsidRPr="001C4E42" w:rsidRDefault="002912FB" w:rsidP="00B202AA">
            <w:pPr>
              <w:spacing w:after="0" w:line="240" w:lineRule="auto"/>
              <w:rPr>
                <w:rFonts w:eastAsia="Times New Roman" w:cstheme="minorHAnsi"/>
                <w:color w:val="000000"/>
                <w:sz w:val="20"/>
                <w:szCs w:val="20"/>
                <w:lang w:eastAsia="es-ES"/>
              </w:rPr>
            </w:pPr>
          </w:p>
        </w:tc>
        <w:tc>
          <w:tcPr>
            <w:tcW w:w="1332" w:type="dxa"/>
            <w:vMerge/>
            <w:tcBorders>
              <w:left w:val="single" w:sz="8" w:space="0" w:color="auto"/>
              <w:right w:val="single" w:sz="4" w:space="0" w:color="auto"/>
            </w:tcBorders>
            <w:shd w:val="clear" w:color="auto" w:fill="auto"/>
            <w:noWrap/>
            <w:vAlign w:val="center"/>
            <w:hideMark/>
          </w:tcPr>
          <w:p w14:paraId="22A6B0B3" w14:textId="77777777" w:rsidR="002912FB" w:rsidRPr="001C4E42" w:rsidRDefault="002912FB" w:rsidP="00B202AA">
            <w:pPr>
              <w:spacing w:after="0" w:line="240" w:lineRule="auto"/>
              <w:rPr>
                <w:rFonts w:eastAsia="Times New Roman" w:cstheme="minorHAnsi"/>
                <w:color w:val="000000"/>
                <w:sz w:val="20"/>
                <w:szCs w:val="20"/>
                <w:lang w:eastAsia="es-ES"/>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599DE" w14:textId="77777777" w:rsidR="002912FB" w:rsidRPr="001C4E42" w:rsidRDefault="002912FB" w:rsidP="00B202AA">
            <w:pPr>
              <w:spacing w:after="0" w:line="240" w:lineRule="auto"/>
              <w:rPr>
                <w:rFonts w:eastAsia="Times New Roman" w:cstheme="minorHAnsi"/>
                <w:color w:val="000000"/>
                <w:sz w:val="20"/>
                <w:szCs w:val="20"/>
                <w:lang w:eastAsia="es-ES"/>
              </w:rPr>
            </w:pPr>
          </w:p>
        </w:tc>
      </w:tr>
      <w:tr w:rsidR="002912FB" w:rsidRPr="001C4E42" w14:paraId="2FDC26F7" w14:textId="77777777" w:rsidTr="002912FB">
        <w:trPr>
          <w:gridAfter w:val="1"/>
          <w:wAfter w:w="292" w:type="dxa"/>
          <w:trHeight w:val="300"/>
        </w:trPr>
        <w:tc>
          <w:tcPr>
            <w:tcW w:w="4410" w:type="dxa"/>
            <w:vMerge/>
            <w:tcBorders>
              <w:top w:val="single" w:sz="8" w:space="0" w:color="auto"/>
              <w:left w:val="single" w:sz="8" w:space="0" w:color="auto"/>
              <w:bottom w:val="single" w:sz="8" w:space="0" w:color="000000"/>
              <w:right w:val="single" w:sz="8" w:space="0" w:color="auto"/>
            </w:tcBorders>
            <w:vAlign w:val="center"/>
            <w:hideMark/>
          </w:tcPr>
          <w:p w14:paraId="7DFE11B3" w14:textId="77777777" w:rsidR="002912FB" w:rsidRPr="001C4E42" w:rsidRDefault="002912FB" w:rsidP="00B202AA">
            <w:pPr>
              <w:spacing w:after="0" w:line="240" w:lineRule="auto"/>
              <w:rPr>
                <w:rFonts w:eastAsia="Times New Roman" w:cstheme="minorHAnsi"/>
                <w:b/>
                <w:bCs/>
                <w:color w:val="000000"/>
                <w:lang w:eastAsia="es-ES"/>
              </w:rPr>
            </w:pPr>
          </w:p>
        </w:tc>
        <w:tc>
          <w:tcPr>
            <w:tcW w:w="190" w:type="dxa"/>
            <w:tcBorders>
              <w:top w:val="nil"/>
              <w:left w:val="nil"/>
              <w:bottom w:val="nil"/>
              <w:right w:val="single" w:sz="8" w:space="0" w:color="auto"/>
            </w:tcBorders>
            <w:shd w:val="clear" w:color="000000" w:fill="FFFFFF"/>
            <w:vAlign w:val="center"/>
            <w:hideMark/>
          </w:tcPr>
          <w:p w14:paraId="16F9F3A5" w14:textId="77777777" w:rsidR="002912FB" w:rsidRPr="001C4E42" w:rsidRDefault="002912FB"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1333" w:type="dxa"/>
            <w:vMerge/>
            <w:tcBorders>
              <w:left w:val="nil"/>
              <w:right w:val="single" w:sz="8" w:space="0" w:color="auto"/>
            </w:tcBorders>
            <w:shd w:val="clear" w:color="auto" w:fill="auto"/>
            <w:noWrap/>
            <w:vAlign w:val="center"/>
            <w:hideMark/>
          </w:tcPr>
          <w:p w14:paraId="0E04BEE9" w14:textId="77777777" w:rsidR="002912FB" w:rsidRPr="001C4E42" w:rsidRDefault="002912FB" w:rsidP="00B202AA">
            <w:pPr>
              <w:spacing w:after="0" w:line="240" w:lineRule="auto"/>
              <w:rPr>
                <w:rFonts w:eastAsia="Times New Roman" w:cstheme="minorHAnsi"/>
                <w:color w:val="000000"/>
                <w:sz w:val="20"/>
                <w:szCs w:val="20"/>
                <w:lang w:eastAsia="es-ES"/>
              </w:rPr>
            </w:pPr>
          </w:p>
        </w:tc>
        <w:tc>
          <w:tcPr>
            <w:tcW w:w="1332" w:type="dxa"/>
            <w:vMerge/>
            <w:tcBorders>
              <w:left w:val="nil"/>
              <w:right w:val="single" w:sz="8" w:space="0" w:color="auto"/>
            </w:tcBorders>
            <w:shd w:val="clear" w:color="auto" w:fill="auto"/>
            <w:noWrap/>
            <w:vAlign w:val="center"/>
            <w:hideMark/>
          </w:tcPr>
          <w:p w14:paraId="671CAC6F" w14:textId="77777777" w:rsidR="002912FB" w:rsidRPr="001C4E42" w:rsidRDefault="002912FB" w:rsidP="00B202AA">
            <w:pPr>
              <w:spacing w:after="0" w:line="240" w:lineRule="auto"/>
              <w:rPr>
                <w:rFonts w:eastAsia="Times New Roman" w:cstheme="minorHAnsi"/>
                <w:color w:val="000000"/>
                <w:sz w:val="20"/>
                <w:szCs w:val="20"/>
                <w:lang w:eastAsia="es-ES"/>
              </w:rPr>
            </w:pPr>
          </w:p>
        </w:tc>
        <w:tc>
          <w:tcPr>
            <w:tcW w:w="1332" w:type="dxa"/>
            <w:vMerge/>
            <w:tcBorders>
              <w:left w:val="nil"/>
              <w:right w:val="nil"/>
            </w:tcBorders>
            <w:shd w:val="clear" w:color="auto" w:fill="auto"/>
            <w:noWrap/>
            <w:vAlign w:val="center"/>
            <w:hideMark/>
          </w:tcPr>
          <w:p w14:paraId="52101C94" w14:textId="77777777" w:rsidR="002912FB" w:rsidRPr="001C4E42" w:rsidRDefault="002912FB" w:rsidP="00B202AA">
            <w:pPr>
              <w:spacing w:after="0" w:line="240" w:lineRule="auto"/>
              <w:rPr>
                <w:rFonts w:eastAsia="Times New Roman" w:cstheme="minorHAnsi"/>
                <w:color w:val="000000"/>
                <w:sz w:val="20"/>
                <w:szCs w:val="20"/>
                <w:lang w:eastAsia="es-ES"/>
              </w:rPr>
            </w:pPr>
          </w:p>
        </w:tc>
        <w:tc>
          <w:tcPr>
            <w:tcW w:w="1332" w:type="dxa"/>
            <w:vMerge/>
            <w:tcBorders>
              <w:left w:val="single" w:sz="8" w:space="0" w:color="auto"/>
              <w:right w:val="single" w:sz="4" w:space="0" w:color="auto"/>
            </w:tcBorders>
            <w:shd w:val="clear" w:color="auto" w:fill="auto"/>
            <w:noWrap/>
            <w:vAlign w:val="center"/>
            <w:hideMark/>
          </w:tcPr>
          <w:p w14:paraId="4F253614" w14:textId="77777777" w:rsidR="002912FB" w:rsidRPr="001C4E42" w:rsidRDefault="002912FB" w:rsidP="00B202AA">
            <w:pPr>
              <w:spacing w:after="0" w:line="240" w:lineRule="auto"/>
              <w:rPr>
                <w:rFonts w:eastAsia="Times New Roman" w:cstheme="minorHAnsi"/>
                <w:color w:val="000000"/>
                <w:sz w:val="20"/>
                <w:szCs w:val="20"/>
                <w:lang w:eastAsia="es-ES"/>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86EB6" w14:textId="77777777" w:rsidR="002912FB" w:rsidRPr="001C4E42" w:rsidRDefault="002912FB" w:rsidP="00B202AA">
            <w:pPr>
              <w:spacing w:after="0" w:line="240" w:lineRule="auto"/>
              <w:rPr>
                <w:rFonts w:eastAsia="Times New Roman" w:cstheme="minorHAnsi"/>
                <w:color w:val="000000"/>
                <w:sz w:val="20"/>
                <w:szCs w:val="20"/>
                <w:lang w:eastAsia="es-ES"/>
              </w:rPr>
            </w:pPr>
          </w:p>
        </w:tc>
      </w:tr>
      <w:tr w:rsidR="002912FB" w:rsidRPr="001C4E42" w14:paraId="21880FB1" w14:textId="77777777" w:rsidTr="002912FB">
        <w:trPr>
          <w:gridAfter w:val="1"/>
          <w:wAfter w:w="292" w:type="dxa"/>
          <w:trHeight w:val="300"/>
        </w:trPr>
        <w:tc>
          <w:tcPr>
            <w:tcW w:w="4410" w:type="dxa"/>
            <w:vMerge/>
            <w:tcBorders>
              <w:top w:val="single" w:sz="8" w:space="0" w:color="auto"/>
              <w:left w:val="single" w:sz="8" w:space="0" w:color="auto"/>
              <w:bottom w:val="single" w:sz="8" w:space="0" w:color="000000"/>
              <w:right w:val="single" w:sz="8" w:space="0" w:color="auto"/>
            </w:tcBorders>
            <w:vAlign w:val="center"/>
            <w:hideMark/>
          </w:tcPr>
          <w:p w14:paraId="2BCFAC52" w14:textId="77777777" w:rsidR="002912FB" w:rsidRPr="001C4E42" w:rsidRDefault="002912FB" w:rsidP="00B202AA">
            <w:pPr>
              <w:spacing w:after="0" w:line="240" w:lineRule="auto"/>
              <w:rPr>
                <w:rFonts w:eastAsia="Times New Roman" w:cstheme="minorHAnsi"/>
                <w:b/>
                <w:bCs/>
                <w:color w:val="000000"/>
                <w:lang w:eastAsia="es-ES"/>
              </w:rPr>
            </w:pPr>
          </w:p>
        </w:tc>
        <w:tc>
          <w:tcPr>
            <w:tcW w:w="190" w:type="dxa"/>
            <w:tcBorders>
              <w:top w:val="nil"/>
              <w:left w:val="nil"/>
              <w:bottom w:val="nil"/>
              <w:right w:val="single" w:sz="8" w:space="0" w:color="auto"/>
            </w:tcBorders>
            <w:shd w:val="clear" w:color="000000" w:fill="FFFFFF"/>
            <w:vAlign w:val="center"/>
            <w:hideMark/>
          </w:tcPr>
          <w:p w14:paraId="5912906B" w14:textId="77777777" w:rsidR="002912FB" w:rsidRPr="001C4E42" w:rsidRDefault="002912FB"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1333" w:type="dxa"/>
            <w:vMerge/>
            <w:tcBorders>
              <w:left w:val="nil"/>
              <w:bottom w:val="single" w:sz="4" w:space="0" w:color="auto"/>
              <w:right w:val="single" w:sz="8" w:space="0" w:color="auto"/>
            </w:tcBorders>
            <w:shd w:val="clear" w:color="auto" w:fill="auto"/>
            <w:noWrap/>
            <w:vAlign w:val="center"/>
            <w:hideMark/>
          </w:tcPr>
          <w:p w14:paraId="383B2F6A" w14:textId="77777777" w:rsidR="002912FB" w:rsidRPr="001C4E42" w:rsidRDefault="002912FB" w:rsidP="00B202AA">
            <w:pPr>
              <w:spacing w:after="0" w:line="240" w:lineRule="auto"/>
              <w:rPr>
                <w:rFonts w:eastAsia="Times New Roman" w:cstheme="minorHAnsi"/>
                <w:color w:val="000000"/>
                <w:sz w:val="20"/>
                <w:szCs w:val="20"/>
                <w:lang w:eastAsia="es-ES"/>
              </w:rPr>
            </w:pPr>
          </w:p>
        </w:tc>
        <w:tc>
          <w:tcPr>
            <w:tcW w:w="1332" w:type="dxa"/>
            <w:vMerge/>
            <w:tcBorders>
              <w:left w:val="nil"/>
              <w:bottom w:val="single" w:sz="4" w:space="0" w:color="auto"/>
              <w:right w:val="single" w:sz="8" w:space="0" w:color="auto"/>
            </w:tcBorders>
            <w:shd w:val="clear" w:color="auto" w:fill="auto"/>
            <w:noWrap/>
            <w:vAlign w:val="center"/>
            <w:hideMark/>
          </w:tcPr>
          <w:p w14:paraId="5196C77B" w14:textId="77777777" w:rsidR="002912FB" w:rsidRPr="001C4E42" w:rsidRDefault="002912FB" w:rsidP="00B202AA">
            <w:pPr>
              <w:spacing w:after="0" w:line="240" w:lineRule="auto"/>
              <w:rPr>
                <w:rFonts w:eastAsia="Times New Roman" w:cstheme="minorHAnsi"/>
                <w:color w:val="000000"/>
                <w:sz w:val="20"/>
                <w:szCs w:val="20"/>
                <w:lang w:eastAsia="es-ES"/>
              </w:rPr>
            </w:pPr>
          </w:p>
        </w:tc>
        <w:tc>
          <w:tcPr>
            <w:tcW w:w="1332" w:type="dxa"/>
            <w:vMerge/>
            <w:tcBorders>
              <w:left w:val="nil"/>
              <w:bottom w:val="single" w:sz="4" w:space="0" w:color="auto"/>
              <w:right w:val="nil"/>
            </w:tcBorders>
            <w:shd w:val="clear" w:color="auto" w:fill="auto"/>
            <w:noWrap/>
            <w:vAlign w:val="center"/>
            <w:hideMark/>
          </w:tcPr>
          <w:p w14:paraId="206F8896" w14:textId="77777777" w:rsidR="002912FB" w:rsidRPr="001C4E42" w:rsidRDefault="002912FB" w:rsidP="00B202AA">
            <w:pPr>
              <w:spacing w:after="0" w:line="240" w:lineRule="auto"/>
              <w:rPr>
                <w:rFonts w:eastAsia="Times New Roman" w:cstheme="minorHAnsi"/>
                <w:color w:val="000000"/>
                <w:sz w:val="20"/>
                <w:szCs w:val="20"/>
                <w:lang w:eastAsia="es-ES"/>
              </w:rPr>
            </w:pPr>
          </w:p>
        </w:tc>
        <w:tc>
          <w:tcPr>
            <w:tcW w:w="1332" w:type="dxa"/>
            <w:vMerge/>
            <w:tcBorders>
              <w:left w:val="single" w:sz="8" w:space="0" w:color="auto"/>
              <w:bottom w:val="single" w:sz="4" w:space="0" w:color="auto"/>
              <w:right w:val="single" w:sz="4" w:space="0" w:color="auto"/>
            </w:tcBorders>
            <w:shd w:val="clear" w:color="auto" w:fill="auto"/>
            <w:noWrap/>
            <w:vAlign w:val="center"/>
            <w:hideMark/>
          </w:tcPr>
          <w:p w14:paraId="71D7A03B" w14:textId="77777777" w:rsidR="002912FB" w:rsidRPr="001C4E42" w:rsidRDefault="002912FB" w:rsidP="00B202AA">
            <w:pPr>
              <w:spacing w:after="0" w:line="240" w:lineRule="auto"/>
              <w:rPr>
                <w:rFonts w:eastAsia="Times New Roman" w:cstheme="minorHAnsi"/>
                <w:color w:val="000000"/>
                <w:sz w:val="20"/>
                <w:szCs w:val="20"/>
                <w:lang w:eastAsia="es-ES"/>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AEB0B" w14:textId="77777777" w:rsidR="002912FB" w:rsidRPr="001C4E42" w:rsidRDefault="002912FB" w:rsidP="00B202AA">
            <w:pPr>
              <w:spacing w:after="0" w:line="240" w:lineRule="auto"/>
              <w:rPr>
                <w:rFonts w:eastAsia="Times New Roman" w:cstheme="minorHAnsi"/>
                <w:color w:val="000000"/>
                <w:sz w:val="20"/>
                <w:szCs w:val="20"/>
                <w:lang w:eastAsia="es-ES"/>
              </w:rPr>
            </w:pPr>
          </w:p>
        </w:tc>
      </w:tr>
      <w:tr w:rsidR="00B202AA" w:rsidRPr="001C4E42" w14:paraId="1D30F095" w14:textId="77777777" w:rsidTr="002912FB">
        <w:trPr>
          <w:gridAfter w:val="1"/>
          <w:wAfter w:w="292" w:type="dxa"/>
          <w:trHeight w:val="1492"/>
        </w:trPr>
        <w:tc>
          <w:tcPr>
            <w:tcW w:w="4410" w:type="dxa"/>
            <w:tcBorders>
              <w:top w:val="nil"/>
              <w:left w:val="single" w:sz="8" w:space="0" w:color="auto"/>
              <w:bottom w:val="single" w:sz="8" w:space="0" w:color="auto"/>
              <w:right w:val="nil"/>
            </w:tcBorders>
            <w:shd w:val="clear" w:color="auto" w:fill="auto"/>
            <w:vAlign w:val="center"/>
            <w:hideMark/>
          </w:tcPr>
          <w:p w14:paraId="7BCEB52A" w14:textId="77777777" w:rsidR="00B202AA" w:rsidRPr="001C4E42" w:rsidRDefault="00B202AA"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xml:space="preserve">PLANIFICACIÓN Y CRONOGRAMA DEL SEMINARIO                                                         </w:t>
            </w:r>
            <w:proofErr w:type="gramStart"/>
            <w:r w:rsidRPr="001C4E42">
              <w:rPr>
                <w:rFonts w:eastAsia="Times New Roman" w:cstheme="minorHAnsi"/>
                <w:b/>
                <w:bCs/>
                <w:color w:val="000000"/>
                <w:lang w:eastAsia="es-ES"/>
              </w:rPr>
              <w:t xml:space="preserve">   </w:t>
            </w:r>
            <w:r w:rsidRPr="001C4E42">
              <w:rPr>
                <w:rFonts w:eastAsia="Times New Roman" w:cstheme="minorHAnsi"/>
                <w:color w:val="000000"/>
                <w:sz w:val="18"/>
                <w:szCs w:val="18"/>
                <w:lang w:eastAsia="es-ES"/>
              </w:rPr>
              <w:t>(</w:t>
            </w:r>
            <w:proofErr w:type="gramEnd"/>
            <w:r w:rsidRPr="001C4E42">
              <w:rPr>
                <w:rFonts w:eastAsia="Times New Roman" w:cstheme="minorHAnsi"/>
                <w:color w:val="000000"/>
                <w:sz w:val="18"/>
                <w:szCs w:val="18"/>
                <w:lang w:eastAsia="es-ES"/>
              </w:rPr>
              <w:t xml:space="preserve">Recordar que deberán contar con una carga horaria mínima de 64 </w:t>
            </w:r>
            <w:proofErr w:type="spellStart"/>
            <w:r w:rsidRPr="001C4E42">
              <w:rPr>
                <w:rFonts w:eastAsia="Times New Roman" w:cstheme="minorHAnsi"/>
                <w:color w:val="000000"/>
                <w:sz w:val="18"/>
                <w:szCs w:val="18"/>
                <w:lang w:eastAsia="es-ES"/>
              </w:rPr>
              <w:t>hs</w:t>
            </w:r>
            <w:proofErr w:type="spellEnd"/>
            <w:r w:rsidRPr="001C4E42">
              <w:rPr>
                <w:rFonts w:eastAsia="Times New Roman" w:cstheme="minorHAnsi"/>
                <w:color w:val="000000"/>
                <w:sz w:val="18"/>
                <w:szCs w:val="18"/>
                <w:lang w:eastAsia="es-ES"/>
              </w:rPr>
              <w:t xml:space="preserve"> a excepción de los de la Lic. en Turismo que deberán poseer una carga de 128 </w:t>
            </w:r>
            <w:proofErr w:type="spellStart"/>
            <w:r w:rsidRPr="001C4E42">
              <w:rPr>
                <w:rFonts w:eastAsia="Times New Roman" w:cstheme="minorHAnsi"/>
                <w:color w:val="000000"/>
                <w:sz w:val="18"/>
                <w:szCs w:val="18"/>
                <w:lang w:eastAsia="es-ES"/>
              </w:rPr>
              <w:t>hs</w:t>
            </w:r>
            <w:proofErr w:type="spellEnd"/>
            <w:r w:rsidRPr="001C4E42">
              <w:rPr>
                <w:rFonts w:eastAsia="Times New Roman" w:cstheme="minorHAnsi"/>
                <w:color w:val="000000"/>
                <w:sz w:val="18"/>
                <w:szCs w:val="18"/>
                <w:lang w:eastAsia="es-ES"/>
              </w:rPr>
              <w:t xml:space="preserve"> conforme al Plan de Estudios vigente)</w:t>
            </w:r>
          </w:p>
        </w:tc>
        <w:tc>
          <w:tcPr>
            <w:tcW w:w="190" w:type="dxa"/>
            <w:tcBorders>
              <w:top w:val="nil"/>
              <w:left w:val="single" w:sz="8" w:space="0" w:color="auto"/>
              <w:bottom w:val="nil"/>
              <w:right w:val="single" w:sz="4" w:space="0" w:color="auto"/>
            </w:tcBorders>
            <w:shd w:val="clear" w:color="000000" w:fill="FFFFFF"/>
            <w:vAlign w:val="center"/>
            <w:hideMark/>
          </w:tcPr>
          <w:p w14:paraId="4409117B" w14:textId="77777777" w:rsidR="00B202AA" w:rsidRPr="001C4E42" w:rsidRDefault="00B202AA"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B8173" w14:textId="77777777" w:rsidR="007F0041" w:rsidRDefault="007F0041" w:rsidP="005A29CF">
            <w:pPr>
              <w:spacing w:after="0" w:line="240" w:lineRule="auto"/>
              <w:jc w:val="both"/>
              <w:rPr>
                <w:rFonts w:cstheme="minorHAnsi"/>
                <w:b/>
                <w:bCs/>
                <w:sz w:val="20"/>
                <w:szCs w:val="20"/>
              </w:rPr>
            </w:pPr>
          </w:p>
          <w:p w14:paraId="2AF07407" w14:textId="2C051320" w:rsidR="005A29CF" w:rsidRPr="001C4E42" w:rsidRDefault="005A29CF" w:rsidP="005A29CF">
            <w:pPr>
              <w:spacing w:after="0" w:line="240" w:lineRule="auto"/>
              <w:jc w:val="both"/>
              <w:rPr>
                <w:rFonts w:cstheme="minorHAnsi"/>
                <w:b/>
                <w:bCs/>
                <w:sz w:val="20"/>
                <w:szCs w:val="20"/>
              </w:rPr>
            </w:pPr>
            <w:r w:rsidRPr="001C4E42">
              <w:rPr>
                <w:rFonts w:cstheme="minorHAnsi"/>
                <w:b/>
                <w:bCs/>
                <w:sz w:val="20"/>
                <w:szCs w:val="20"/>
              </w:rPr>
              <w:t xml:space="preserve">Metodología de dictado </w:t>
            </w:r>
          </w:p>
          <w:p w14:paraId="659FE9F0" w14:textId="77777777" w:rsidR="005A29CF" w:rsidRPr="001C4E42" w:rsidRDefault="005A29CF" w:rsidP="005A29CF">
            <w:pPr>
              <w:spacing w:after="0" w:line="240" w:lineRule="auto"/>
              <w:jc w:val="both"/>
              <w:rPr>
                <w:rFonts w:cstheme="minorHAnsi"/>
                <w:sz w:val="20"/>
                <w:szCs w:val="20"/>
              </w:rPr>
            </w:pPr>
          </w:p>
          <w:p w14:paraId="42DE7B46" w14:textId="77777777" w:rsidR="005A29CF" w:rsidRPr="001C4E42" w:rsidRDefault="005A29CF" w:rsidP="005A29CF">
            <w:pPr>
              <w:spacing w:after="0" w:line="240" w:lineRule="auto"/>
              <w:jc w:val="both"/>
              <w:rPr>
                <w:rFonts w:cstheme="minorHAnsi"/>
                <w:sz w:val="20"/>
                <w:szCs w:val="20"/>
              </w:rPr>
            </w:pPr>
            <w:r w:rsidRPr="001C4E42">
              <w:rPr>
                <w:rFonts w:cstheme="minorHAnsi"/>
                <w:sz w:val="20"/>
                <w:szCs w:val="20"/>
              </w:rPr>
              <w:t xml:space="preserve">La perspectiva pedagógica asumida para el dictado del seminario se orienta a favorecer la participación activa y la producción grupal e interdisciplinaria de los y las estudiantes. Es decir, se busca promover lo que Bain (2005) denomina aprendizaje profundo, donde los y las estudiantes asumen el desafío de dominar la materia, por lo cual el diseño pedagógico combina clases teóricas con actividades de producción conceptual y el desarrollo de un proyecto y/o la participación en proyectos de extensión.   </w:t>
            </w:r>
          </w:p>
          <w:p w14:paraId="6C2BF329" w14:textId="77777777" w:rsidR="005A29CF" w:rsidRPr="001C4E42" w:rsidRDefault="005A29CF" w:rsidP="005A29CF">
            <w:pPr>
              <w:spacing w:after="0" w:line="240" w:lineRule="auto"/>
              <w:jc w:val="both"/>
              <w:rPr>
                <w:rFonts w:cstheme="minorHAnsi"/>
                <w:sz w:val="20"/>
                <w:szCs w:val="20"/>
              </w:rPr>
            </w:pPr>
          </w:p>
          <w:p w14:paraId="6D1C57B7" w14:textId="77777777" w:rsidR="005A29CF" w:rsidRPr="001C4E42" w:rsidRDefault="005A29CF" w:rsidP="005A29CF">
            <w:pPr>
              <w:spacing w:after="0" w:line="240" w:lineRule="auto"/>
              <w:jc w:val="both"/>
              <w:rPr>
                <w:rFonts w:cstheme="minorHAnsi"/>
                <w:sz w:val="20"/>
                <w:szCs w:val="20"/>
              </w:rPr>
            </w:pPr>
            <w:r w:rsidRPr="001C4E42">
              <w:rPr>
                <w:rFonts w:cstheme="minorHAnsi"/>
                <w:sz w:val="20"/>
                <w:szCs w:val="20"/>
              </w:rPr>
              <w:t xml:space="preserve">El seminario se desarrollará a través de dos componentes superpuestos en el tiempo. </w:t>
            </w:r>
          </w:p>
          <w:p w14:paraId="735DF001" w14:textId="77777777" w:rsidR="005A29CF" w:rsidRPr="001C4E42" w:rsidRDefault="005A29CF" w:rsidP="005A29CF">
            <w:pPr>
              <w:spacing w:after="0" w:line="240" w:lineRule="auto"/>
              <w:jc w:val="both"/>
              <w:rPr>
                <w:rFonts w:cstheme="minorHAnsi"/>
                <w:sz w:val="20"/>
                <w:szCs w:val="20"/>
              </w:rPr>
            </w:pPr>
          </w:p>
          <w:p w14:paraId="75CD3F2F" w14:textId="77777777" w:rsidR="005A29CF" w:rsidRPr="001C4E42" w:rsidRDefault="005A29CF" w:rsidP="005A29CF">
            <w:pPr>
              <w:pStyle w:val="Prrafodelista"/>
              <w:numPr>
                <w:ilvl w:val="0"/>
                <w:numId w:val="8"/>
              </w:numPr>
              <w:spacing w:after="0" w:line="240" w:lineRule="auto"/>
              <w:jc w:val="both"/>
              <w:rPr>
                <w:rFonts w:cstheme="minorHAnsi"/>
                <w:sz w:val="20"/>
                <w:szCs w:val="20"/>
              </w:rPr>
            </w:pPr>
            <w:r w:rsidRPr="001C4E42">
              <w:rPr>
                <w:rFonts w:cstheme="minorHAnsi"/>
                <w:sz w:val="20"/>
                <w:szCs w:val="20"/>
              </w:rPr>
              <w:t xml:space="preserve">La </w:t>
            </w:r>
            <w:r w:rsidRPr="001C4E42">
              <w:rPr>
                <w:rFonts w:cstheme="minorHAnsi"/>
                <w:b/>
                <w:bCs/>
                <w:i/>
                <w:iCs/>
                <w:sz w:val="20"/>
                <w:szCs w:val="20"/>
              </w:rPr>
              <w:t>etapa de formación</w:t>
            </w:r>
            <w:r w:rsidRPr="001C4E42">
              <w:rPr>
                <w:rFonts w:cstheme="minorHAnsi"/>
                <w:sz w:val="20"/>
                <w:szCs w:val="20"/>
              </w:rPr>
              <w:t>: Se trabajará a partir de exposiciones y presentaciones temáticas por parte de les docentes a cargo del seminario y docentes invitados de todos los departamentos, junto a actividades analíticas y expositivas por parte de los y las estudiantes. Así como también habrá exposiciones de experiencias de proyectos.</w:t>
            </w:r>
          </w:p>
          <w:p w14:paraId="5DFDF2C5" w14:textId="77777777" w:rsidR="005A29CF" w:rsidRPr="001C4E42" w:rsidRDefault="005A29CF" w:rsidP="005A29CF">
            <w:pPr>
              <w:pStyle w:val="Prrafodelista"/>
              <w:spacing w:after="0" w:line="240" w:lineRule="auto"/>
              <w:jc w:val="both"/>
              <w:rPr>
                <w:rFonts w:cstheme="minorHAnsi"/>
                <w:sz w:val="20"/>
                <w:szCs w:val="20"/>
              </w:rPr>
            </w:pPr>
          </w:p>
          <w:p w14:paraId="725763C7" w14:textId="1582BB94" w:rsidR="005A29CF" w:rsidRPr="001C4E42" w:rsidRDefault="005A29CF" w:rsidP="005A29CF">
            <w:pPr>
              <w:pStyle w:val="Prrafodelista"/>
              <w:numPr>
                <w:ilvl w:val="0"/>
                <w:numId w:val="8"/>
              </w:numPr>
              <w:spacing w:after="0" w:line="240" w:lineRule="auto"/>
              <w:jc w:val="both"/>
              <w:rPr>
                <w:rFonts w:cstheme="minorHAnsi"/>
                <w:sz w:val="20"/>
                <w:szCs w:val="20"/>
              </w:rPr>
            </w:pPr>
            <w:r w:rsidRPr="001C4E42">
              <w:rPr>
                <w:rFonts w:cstheme="minorHAnsi"/>
                <w:sz w:val="20"/>
                <w:szCs w:val="20"/>
              </w:rPr>
              <w:t xml:space="preserve">La </w:t>
            </w:r>
            <w:r w:rsidRPr="001C4E42">
              <w:rPr>
                <w:rFonts w:cstheme="minorHAnsi"/>
                <w:b/>
                <w:bCs/>
                <w:i/>
                <w:iCs/>
                <w:sz w:val="20"/>
                <w:szCs w:val="20"/>
              </w:rPr>
              <w:t>etapa de intervención</w:t>
            </w:r>
            <w:r w:rsidRPr="001C4E42">
              <w:rPr>
                <w:rFonts w:cstheme="minorHAnsi"/>
                <w:sz w:val="20"/>
                <w:szCs w:val="20"/>
              </w:rPr>
              <w:t xml:space="preserve"> está orientada al estudio, diagnóstico participativo y formulación de proyectos nuevos o en ejecución. Se espera que</w:t>
            </w:r>
            <w:r w:rsidR="00D02BD5">
              <w:rPr>
                <w:rFonts w:cstheme="minorHAnsi"/>
                <w:sz w:val="20"/>
                <w:szCs w:val="20"/>
              </w:rPr>
              <w:t>,</w:t>
            </w:r>
            <w:r w:rsidRPr="001C4E42">
              <w:rPr>
                <w:rFonts w:cstheme="minorHAnsi"/>
                <w:sz w:val="20"/>
                <w:szCs w:val="20"/>
              </w:rPr>
              <w:t xml:space="preserve"> al finalizar el cuatrimestre</w:t>
            </w:r>
            <w:r w:rsidR="00D02BD5">
              <w:rPr>
                <w:rFonts w:cstheme="minorHAnsi"/>
                <w:sz w:val="20"/>
                <w:szCs w:val="20"/>
              </w:rPr>
              <w:t>,</w:t>
            </w:r>
            <w:r w:rsidRPr="001C4E42">
              <w:rPr>
                <w:rFonts w:cstheme="minorHAnsi"/>
                <w:sz w:val="20"/>
                <w:szCs w:val="20"/>
              </w:rPr>
              <w:t xml:space="preserve"> los y las estudiantes puedan </w:t>
            </w:r>
            <w:r w:rsidR="00993745">
              <w:rPr>
                <w:rFonts w:cstheme="minorHAnsi"/>
                <w:sz w:val="20"/>
                <w:szCs w:val="20"/>
              </w:rPr>
              <w:t>realizar una formulación preliminar de u</w:t>
            </w:r>
            <w:r w:rsidRPr="001C4E42">
              <w:rPr>
                <w:rFonts w:cstheme="minorHAnsi"/>
                <w:sz w:val="20"/>
                <w:szCs w:val="20"/>
              </w:rPr>
              <w:t xml:space="preserve">n proyecto de extensión para ser implementado en alguna instancia real a futuro. Así como también plantear una innovación en un proyecto de extensión del que forman parte. </w:t>
            </w:r>
          </w:p>
          <w:p w14:paraId="1D9BBEEF" w14:textId="77777777" w:rsidR="005A29CF" w:rsidRDefault="005A29CF" w:rsidP="005A29CF">
            <w:pPr>
              <w:spacing w:after="0" w:line="240" w:lineRule="auto"/>
              <w:jc w:val="both"/>
              <w:rPr>
                <w:rFonts w:cstheme="minorHAnsi"/>
                <w:sz w:val="20"/>
                <w:szCs w:val="20"/>
              </w:rPr>
            </w:pPr>
          </w:p>
          <w:p w14:paraId="7AF89131" w14:textId="77777777" w:rsidR="005A29CF" w:rsidRPr="001C4E42" w:rsidRDefault="005A29CF" w:rsidP="005A29CF">
            <w:pPr>
              <w:spacing w:after="0" w:line="240" w:lineRule="auto"/>
              <w:jc w:val="both"/>
              <w:rPr>
                <w:rFonts w:cstheme="minorHAnsi"/>
                <w:sz w:val="20"/>
                <w:szCs w:val="20"/>
              </w:rPr>
            </w:pPr>
            <w:bookmarkStart w:id="5" w:name="_Hlk74320968"/>
            <w:r w:rsidRPr="001C4E42">
              <w:rPr>
                <w:rFonts w:cstheme="minorHAnsi"/>
                <w:sz w:val="20"/>
                <w:szCs w:val="20"/>
              </w:rPr>
              <w:t>En síntesis, concomitantemente al abordaje conceptual y herramental se generan espacios y prácticas para la reflexión y la acción en terreno, a fin de poder aplicar dichos conocimientos y habilidades para comprender y activamente participar en las transformaciones sociales. Es decir, se trabajará en el diseño o análisis de proyectos de extensión. El trabajar en proyectos, con contacto directo en las problemáticas y con actores en distintas situaciones y experiencias de vida, promueven un aprendizaje profundo por lo que se considera como una premisa básica a contemplar.</w:t>
            </w:r>
          </w:p>
          <w:bookmarkEnd w:id="5"/>
          <w:p w14:paraId="2CE6F1BF" w14:textId="77777777" w:rsidR="005A29CF" w:rsidRPr="001C4E42" w:rsidRDefault="005A29CF" w:rsidP="005A29CF">
            <w:pPr>
              <w:spacing w:after="0" w:line="240" w:lineRule="auto"/>
              <w:jc w:val="both"/>
              <w:rPr>
                <w:rFonts w:cstheme="minorHAnsi"/>
                <w:sz w:val="20"/>
                <w:szCs w:val="20"/>
              </w:rPr>
            </w:pPr>
          </w:p>
          <w:p w14:paraId="32D50A6C" w14:textId="77777777" w:rsidR="005A29CF" w:rsidRPr="001C4E42" w:rsidRDefault="005A29CF" w:rsidP="005A29CF">
            <w:pPr>
              <w:spacing w:after="0" w:line="240" w:lineRule="auto"/>
              <w:jc w:val="both"/>
              <w:rPr>
                <w:rFonts w:cstheme="minorHAnsi"/>
                <w:sz w:val="20"/>
                <w:szCs w:val="20"/>
              </w:rPr>
            </w:pPr>
            <w:r w:rsidRPr="001C4E42">
              <w:rPr>
                <w:rFonts w:cstheme="minorHAnsi"/>
                <w:sz w:val="20"/>
                <w:szCs w:val="20"/>
              </w:rPr>
              <w:t>En tal sentido, el diseño curricular del programa plantea actividades y metodologías pedagógicas responden a dicho objetivo, donde se pretende aportar a la formación de una clase dirigencial con comprensión de la complejidad del mundo, y con compromiso ético para transformar la situación.</w:t>
            </w:r>
          </w:p>
          <w:p w14:paraId="31FDA980" w14:textId="77777777" w:rsidR="00B202AA" w:rsidRPr="001C4E42" w:rsidRDefault="00B202AA" w:rsidP="00B202AA">
            <w:pPr>
              <w:spacing w:after="0" w:line="240" w:lineRule="auto"/>
              <w:rPr>
                <w:rFonts w:eastAsia="Times New Roman" w:cstheme="minorHAnsi"/>
                <w:color w:val="000000"/>
                <w:sz w:val="20"/>
                <w:szCs w:val="20"/>
                <w:lang w:eastAsia="es-ES"/>
              </w:rPr>
            </w:pPr>
          </w:p>
          <w:p w14:paraId="6B5C6C4A" w14:textId="77777777" w:rsidR="005A29CF" w:rsidRPr="00C21D0C" w:rsidRDefault="00B202AA" w:rsidP="00B202AA">
            <w:pPr>
              <w:pStyle w:val="NormalWeb"/>
              <w:spacing w:before="0" w:beforeAutospacing="0" w:after="200" w:afterAutospacing="0"/>
              <w:jc w:val="both"/>
              <w:rPr>
                <w:rFonts w:asciiTheme="minorHAnsi" w:hAnsiTheme="minorHAnsi" w:cstheme="minorHAnsi"/>
                <w:color w:val="000000"/>
                <w:sz w:val="20"/>
                <w:szCs w:val="20"/>
                <w:lang w:val="es-AR"/>
              </w:rPr>
            </w:pPr>
            <w:r w:rsidRPr="001C4E42">
              <w:rPr>
                <w:rFonts w:asciiTheme="minorHAnsi" w:hAnsiTheme="minorHAnsi" w:cstheme="minorHAnsi"/>
                <w:color w:val="000000"/>
                <w:sz w:val="20"/>
                <w:szCs w:val="20"/>
                <w:lang w:val="es-AR"/>
              </w:rPr>
              <w:t xml:space="preserve">El presente </w:t>
            </w:r>
            <w:r w:rsidR="005A29CF">
              <w:rPr>
                <w:rFonts w:asciiTheme="minorHAnsi" w:hAnsiTheme="minorHAnsi" w:cstheme="minorHAnsi"/>
                <w:color w:val="000000"/>
                <w:sz w:val="20"/>
                <w:szCs w:val="20"/>
                <w:lang w:val="es-AR"/>
              </w:rPr>
              <w:t xml:space="preserve">cronograma </w:t>
            </w:r>
            <w:r w:rsidRPr="001C4E42">
              <w:rPr>
                <w:rFonts w:asciiTheme="minorHAnsi" w:hAnsiTheme="minorHAnsi" w:cstheme="minorHAnsi"/>
                <w:color w:val="000000"/>
                <w:sz w:val="20"/>
                <w:szCs w:val="20"/>
                <w:lang w:val="es-AR"/>
              </w:rPr>
              <w:t xml:space="preserve">estará sujeto a las modificaciones que demande el calendario académico pertinente. </w:t>
            </w:r>
          </w:p>
          <w:tbl>
            <w:tblPr>
              <w:tblStyle w:val="Tablaconcuadrcula"/>
              <w:tblW w:w="0" w:type="auto"/>
              <w:tblLayout w:type="fixed"/>
              <w:tblLook w:val="04A0" w:firstRow="1" w:lastRow="0" w:firstColumn="1" w:lastColumn="0" w:noHBand="0" w:noVBand="1"/>
            </w:tblPr>
            <w:tblGrid>
              <w:gridCol w:w="791"/>
              <w:gridCol w:w="1276"/>
              <w:gridCol w:w="4312"/>
            </w:tblGrid>
            <w:tr w:rsidR="00C21D0C" w14:paraId="185BCC90" w14:textId="77777777" w:rsidTr="00C21D0C">
              <w:tc>
                <w:tcPr>
                  <w:tcW w:w="791" w:type="dxa"/>
                  <w:shd w:val="clear" w:color="auto" w:fill="404040" w:themeFill="text1" w:themeFillTint="BF"/>
                  <w:vAlign w:val="center"/>
                </w:tcPr>
                <w:p w14:paraId="53B33616" w14:textId="77777777" w:rsidR="00C21D0C" w:rsidRDefault="00C21D0C" w:rsidP="00C21D0C">
                  <w:pPr>
                    <w:pStyle w:val="NormalWeb"/>
                    <w:spacing w:before="0" w:beforeAutospacing="0" w:after="200" w:afterAutospacing="0"/>
                    <w:jc w:val="center"/>
                    <w:rPr>
                      <w:rFonts w:asciiTheme="minorHAnsi" w:hAnsiTheme="minorHAnsi" w:cstheme="minorHAnsi"/>
                      <w:sz w:val="20"/>
                      <w:szCs w:val="20"/>
                      <w:lang w:val="es-AR"/>
                    </w:rPr>
                  </w:pPr>
                  <w:proofErr w:type="spellStart"/>
                  <w:r>
                    <w:rPr>
                      <w:rFonts w:ascii="Calibri" w:hAnsi="Calibri" w:cs="Calibri"/>
                      <w:b/>
                      <w:bCs/>
                      <w:color w:val="FFFFFF"/>
                      <w:sz w:val="20"/>
                      <w:szCs w:val="20"/>
                    </w:rPr>
                    <w:t>Clase</w:t>
                  </w:r>
                  <w:proofErr w:type="spellEnd"/>
                </w:p>
              </w:tc>
              <w:tc>
                <w:tcPr>
                  <w:tcW w:w="1276" w:type="dxa"/>
                  <w:shd w:val="clear" w:color="auto" w:fill="404040" w:themeFill="text1" w:themeFillTint="BF"/>
                  <w:vAlign w:val="center"/>
                </w:tcPr>
                <w:p w14:paraId="1D2ED6B7" w14:textId="77777777" w:rsidR="00C21D0C" w:rsidRDefault="00C21D0C" w:rsidP="00C21D0C">
                  <w:pPr>
                    <w:pStyle w:val="NormalWeb"/>
                    <w:spacing w:before="0" w:beforeAutospacing="0" w:after="200" w:afterAutospacing="0"/>
                    <w:jc w:val="center"/>
                    <w:rPr>
                      <w:rFonts w:asciiTheme="minorHAnsi" w:hAnsiTheme="minorHAnsi" w:cstheme="minorHAnsi"/>
                      <w:sz w:val="20"/>
                      <w:szCs w:val="20"/>
                      <w:lang w:val="es-AR"/>
                    </w:rPr>
                  </w:pPr>
                  <w:proofErr w:type="spellStart"/>
                  <w:r>
                    <w:rPr>
                      <w:rFonts w:ascii="Calibri" w:hAnsi="Calibri" w:cs="Calibri"/>
                      <w:b/>
                      <w:bCs/>
                      <w:color w:val="FFFFFF"/>
                      <w:sz w:val="20"/>
                      <w:szCs w:val="20"/>
                    </w:rPr>
                    <w:t>Módulo</w:t>
                  </w:r>
                  <w:proofErr w:type="spellEnd"/>
                </w:p>
              </w:tc>
              <w:tc>
                <w:tcPr>
                  <w:tcW w:w="4312" w:type="dxa"/>
                  <w:shd w:val="clear" w:color="auto" w:fill="404040" w:themeFill="text1" w:themeFillTint="BF"/>
                  <w:vAlign w:val="center"/>
                </w:tcPr>
                <w:p w14:paraId="28EFF376" w14:textId="77777777" w:rsidR="00C21D0C" w:rsidRDefault="00C21D0C" w:rsidP="00C21D0C">
                  <w:pPr>
                    <w:pStyle w:val="NormalWeb"/>
                    <w:spacing w:before="0" w:beforeAutospacing="0" w:after="200" w:afterAutospacing="0"/>
                    <w:jc w:val="center"/>
                    <w:rPr>
                      <w:rFonts w:asciiTheme="minorHAnsi" w:hAnsiTheme="minorHAnsi" w:cstheme="minorHAnsi"/>
                      <w:sz w:val="20"/>
                      <w:szCs w:val="20"/>
                      <w:lang w:val="es-AR"/>
                    </w:rPr>
                  </w:pPr>
                  <w:proofErr w:type="spellStart"/>
                  <w:r>
                    <w:rPr>
                      <w:rFonts w:ascii="Calibri" w:hAnsi="Calibri" w:cs="Calibri"/>
                      <w:b/>
                      <w:bCs/>
                      <w:color w:val="FFFFFF"/>
                      <w:sz w:val="20"/>
                      <w:szCs w:val="20"/>
                    </w:rPr>
                    <w:t>Tema</w:t>
                  </w:r>
                  <w:proofErr w:type="spellEnd"/>
                </w:p>
              </w:tc>
            </w:tr>
            <w:tr w:rsidR="00C21D0C" w14:paraId="26975EF9" w14:textId="77777777" w:rsidTr="00C21D0C">
              <w:tc>
                <w:tcPr>
                  <w:tcW w:w="791" w:type="dxa"/>
                  <w:vAlign w:val="center"/>
                </w:tcPr>
                <w:p w14:paraId="14C369DC"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1</w:t>
                  </w:r>
                </w:p>
              </w:tc>
              <w:tc>
                <w:tcPr>
                  <w:tcW w:w="1276" w:type="dxa"/>
                  <w:vAlign w:val="center"/>
                </w:tcPr>
                <w:p w14:paraId="27C0E395"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proofErr w:type="spellStart"/>
                  <w:r w:rsidRPr="00C21D0C">
                    <w:rPr>
                      <w:rFonts w:ascii="Calibri" w:hAnsi="Calibri" w:cs="Calibri"/>
                      <w:color w:val="000000"/>
                      <w:sz w:val="20"/>
                      <w:szCs w:val="20"/>
                    </w:rPr>
                    <w:t>Presentación</w:t>
                  </w:r>
                  <w:proofErr w:type="spellEnd"/>
                </w:p>
              </w:tc>
              <w:tc>
                <w:tcPr>
                  <w:tcW w:w="4312" w:type="dxa"/>
                  <w:vAlign w:val="center"/>
                </w:tcPr>
                <w:p w14:paraId="2DE7899F" w14:textId="7024305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B36E26">
                    <w:rPr>
                      <w:rFonts w:ascii="Calibri" w:hAnsi="Calibri" w:cs="Calibri"/>
                      <w:color w:val="000000"/>
                      <w:sz w:val="20"/>
                      <w:szCs w:val="20"/>
                      <w:lang w:val="es-AR"/>
                    </w:rPr>
                    <w:t>Bienvenida. Presentación del Seminario. Presentación</w:t>
                  </w:r>
                  <w:r w:rsidR="0056211A">
                    <w:rPr>
                      <w:rFonts w:ascii="Calibri" w:hAnsi="Calibri" w:cs="Calibri"/>
                      <w:color w:val="000000"/>
                      <w:sz w:val="20"/>
                      <w:szCs w:val="20"/>
                      <w:lang w:val="es-AR"/>
                    </w:rPr>
                    <w:t xml:space="preserve"> del e</w:t>
                  </w:r>
                  <w:r w:rsidRPr="00B36E26">
                    <w:rPr>
                      <w:rFonts w:ascii="Calibri" w:hAnsi="Calibri" w:cs="Calibri"/>
                      <w:color w:val="000000"/>
                      <w:sz w:val="20"/>
                      <w:szCs w:val="20"/>
                      <w:lang w:val="es-AR"/>
                    </w:rPr>
                    <w:t xml:space="preserve">quipo y </w:t>
                  </w:r>
                  <w:r w:rsidR="0056211A">
                    <w:rPr>
                      <w:rFonts w:ascii="Calibri" w:hAnsi="Calibri" w:cs="Calibri"/>
                      <w:color w:val="000000"/>
                      <w:sz w:val="20"/>
                      <w:szCs w:val="20"/>
                      <w:lang w:val="es-AR"/>
                    </w:rPr>
                    <w:t>e</w:t>
                  </w:r>
                  <w:r w:rsidRPr="00B36E26">
                    <w:rPr>
                      <w:rFonts w:ascii="Calibri" w:hAnsi="Calibri" w:cs="Calibri"/>
                      <w:color w:val="000000"/>
                      <w:sz w:val="20"/>
                      <w:szCs w:val="20"/>
                      <w:lang w:val="es-AR"/>
                    </w:rPr>
                    <w:t xml:space="preserve">studiantes. </w:t>
                  </w:r>
                </w:p>
              </w:tc>
            </w:tr>
            <w:tr w:rsidR="00C21D0C" w14:paraId="58B869BF" w14:textId="77777777" w:rsidTr="00C21D0C">
              <w:tc>
                <w:tcPr>
                  <w:tcW w:w="791" w:type="dxa"/>
                  <w:vAlign w:val="center"/>
                </w:tcPr>
                <w:p w14:paraId="18233181"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2</w:t>
                  </w:r>
                </w:p>
              </w:tc>
              <w:tc>
                <w:tcPr>
                  <w:tcW w:w="1276" w:type="dxa"/>
                  <w:vAlign w:val="center"/>
                </w:tcPr>
                <w:p w14:paraId="192EDA70"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M1</w:t>
                  </w:r>
                </w:p>
              </w:tc>
              <w:tc>
                <w:tcPr>
                  <w:tcW w:w="4312" w:type="dxa"/>
                  <w:vAlign w:val="center"/>
                </w:tcPr>
                <w:p w14:paraId="357EB37C" w14:textId="002DDE2D"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B36E26">
                    <w:rPr>
                      <w:rFonts w:ascii="Calibri" w:hAnsi="Calibri" w:cs="Calibri"/>
                      <w:color w:val="000000"/>
                      <w:sz w:val="20"/>
                      <w:szCs w:val="20"/>
                      <w:lang w:val="es-AR"/>
                    </w:rPr>
                    <w:t>Historia y fundamentos de la extensión</w:t>
                  </w:r>
                  <w:r w:rsidR="0056211A">
                    <w:rPr>
                      <w:rFonts w:ascii="Calibri" w:hAnsi="Calibri" w:cs="Calibri"/>
                      <w:color w:val="000000"/>
                      <w:sz w:val="20"/>
                      <w:szCs w:val="20"/>
                      <w:lang w:val="es-AR"/>
                    </w:rPr>
                    <w:t xml:space="preserve"> </w:t>
                  </w:r>
                  <w:r w:rsidRPr="00B36E26">
                    <w:rPr>
                      <w:rFonts w:ascii="Calibri" w:hAnsi="Calibri" w:cs="Calibri"/>
                      <w:color w:val="000000"/>
                      <w:sz w:val="20"/>
                      <w:szCs w:val="20"/>
                      <w:lang w:val="es-AR"/>
                    </w:rPr>
                    <w:t xml:space="preserve">universitaria. </w:t>
                  </w:r>
                </w:p>
              </w:tc>
            </w:tr>
            <w:tr w:rsidR="00C21D0C" w14:paraId="0A729840" w14:textId="77777777" w:rsidTr="00C21D0C">
              <w:tc>
                <w:tcPr>
                  <w:tcW w:w="791" w:type="dxa"/>
                  <w:vAlign w:val="center"/>
                </w:tcPr>
                <w:p w14:paraId="35BDAC17"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3</w:t>
                  </w:r>
                </w:p>
              </w:tc>
              <w:tc>
                <w:tcPr>
                  <w:tcW w:w="1276" w:type="dxa"/>
                  <w:vAlign w:val="center"/>
                </w:tcPr>
                <w:p w14:paraId="487FB0D1"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M2</w:t>
                  </w:r>
                </w:p>
              </w:tc>
              <w:tc>
                <w:tcPr>
                  <w:tcW w:w="4312" w:type="dxa"/>
                  <w:vAlign w:val="center"/>
                </w:tcPr>
                <w:p w14:paraId="65AF202F" w14:textId="13CCCA51"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B36E26">
                    <w:rPr>
                      <w:rFonts w:ascii="Calibri" w:hAnsi="Calibri" w:cs="Calibri"/>
                      <w:color w:val="000000"/>
                      <w:sz w:val="20"/>
                      <w:szCs w:val="20"/>
                      <w:lang w:val="es-AR"/>
                    </w:rPr>
                    <w:t>Procesos y dispositivos</w:t>
                  </w:r>
                  <w:r w:rsidR="0056211A">
                    <w:rPr>
                      <w:rFonts w:ascii="Calibri" w:hAnsi="Calibri" w:cs="Calibri"/>
                      <w:color w:val="000000"/>
                      <w:sz w:val="20"/>
                      <w:szCs w:val="20"/>
                      <w:lang w:val="es-AR"/>
                    </w:rPr>
                    <w:t xml:space="preserve"> </w:t>
                  </w:r>
                  <w:r w:rsidRPr="00B36E26">
                    <w:rPr>
                      <w:rFonts w:ascii="Calibri" w:hAnsi="Calibri" w:cs="Calibri"/>
                      <w:color w:val="000000"/>
                      <w:sz w:val="20"/>
                      <w:szCs w:val="20"/>
                      <w:lang w:val="es-AR"/>
                    </w:rPr>
                    <w:t>en la intervención territorial comunitaria</w:t>
                  </w:r>
                  <w:r w:rsidR="0056211A">
                    <w:rPr>
                      <w:rFonts w:ascii="Calibri" w:hAnsi="Calibri" w:cs="Calibri"/>
                      <w:color w:val="000000"/>
                      <w:sz w:val="20"/>
                      <w:szCs w:val="20"/>
                      <w:lang w:val="es-AR"/>
                    </w:rPr>
                    <w:t xml:space="preserve"> </w:t>
                  </w:r>
                  <w:r w:rsidRPr="00B36E26">
                    <w:rPr>
                      <w:rFonts w:ascii="Calibri" w:hAnsi="Calibri" w:cs="Calibri"/>
                      <w:color w:val="000000"/>
                      <w:sz w:val="20"/>
                      <w:szCs w:val="20"/>
                      <w:lang w:val="es-AR"/>
                    </w:rPr>
                    <w:t>en la UNLP</w:t>
                  </w:r>
                  <w:r w:rsidR="00D02BD5">
                    <w:rPr>
                      <w:rFonts w:ascii="Calibri" w:hAnsi="Calibri" w:cs="Calibri"/>
                      <w:color w:val="000000"/>
                      <w:sz w:val="20"/>
                      <w:szCs w:val="20"/>
                      <w:lang w:val="es-AR"/>
                    </w:rPr>
                    <w:t>.</w:t>
                  </w:r>
                </w:p>
              </w:tc>
            </w:tr>
            <w:tr w:rsidR="00C21D0C" w14:paraId="6BA60516" w14:textId="77777777" w:rsidTr="00C21D0C">
              <w:tc>
                <w:tcPr>
                  <w:tcW w:w="791" w:type="dxa"/>
                  <w:vAlign w:val="center"/>
                </w:tcPr>
                <w:p w14:paraId="69477550"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4</w:t>
                  </w:r>
                </w:p>
              </w:tc>
              <w:tc>
                <w:tcPr>
                  <w:tcW w:w="1276" w:type="dxa"/>
                  <w:vAlign w:val="center"/>
                </w:tcPr>
                <w:p w14:paraId="756C6263"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M2</w:t>
                  </w:r>
                </w:p>
              </w:tc>
              <w:tc>
                <w:tcPr>
                  <w:tcW w:w="4312" w:type="dxa"/>
                  <w:vAlign w:val="center"/>
                </w:tcPr>
                <w:p w14:paraId="5A07787C" w14:textId="74525908"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B36E26">
                    <w:rPr>
                      <w:rFonts w:ascii="Calibri" w:hAnsi="Calibri" w:cs="Calibri"/>
                      <w:color w:val="000000"/>
                      <w:sz w:val="20"/>
                      <w:szCs w:val="20"/>
                      <w:lang w:val="es-AR"/>
                    </w:rPr>
                    <w:t>La extensión</w:t>
                  </w:r>
                  <w:r w:rsidR="0056211A">
                    <w:rPr>
                      <w:rFonts w:ascii="Calibri" w:hAnsi="Calibri" w:cs="Calibri"/>
                      <w:color w:val="000000"/>
                      <w:sz w:val="20"/>
                      <w:szCs w:val="20"/>
                      <w:lang w:val="es-AR"/>
                    </w:rPr>
                    <w:t xml:space="preserve"> </w:t>
                  </w:r>
                  <w:r w:rsidRPr="00B36E26">
                    <w:rPr>
                      <w:rFonts w:ascii="Calibri" w:hAnsi="Calibri" w:cs="Calibri"/>
                      <w:color w:val="000000"/>
                      <w:sz w:val="20"/>
                      <w:szCs w:val="20"/>
                      <w:lang w:val="es-AR"/>
                    </w:rPr>
                    <w:t>en</w:t>
                  </w:r>
                  <w:r w:rsidR="0056211A">
                    <w:rPr>
                      <w:rFonts w:ascii="Calibri" w:hAnsi="Calibri" w:cs="Calibri"/>
                      <w:color w:val="000000"/>
                      <w:sz w:val="20"/>
                      <w:szCs w:val="20"/>
                      <w:lang w:val="es-AR"/>
                    </w:rPr>
                    <w:t xml:space="preserve"> </w:t>
                  </w:r>
                  <w:r w:rsidRPr="00B36E26">
                    <w:rPr>
                      <w:rFonts w:ascii="Calibri" w:hAnsi="Calibri" w:cs="Calibri"/>
                      <w:color w:val="000000"/>
                      <w:sz w:val="20"/>
                      <w:szCs w:val="20"/>
                      <w:lang w:val="es-AR"/>
                    </w:rPr>
                    <w:t>Económicas. El profesional de ciencias</w:t>
                  </w:r>
                  <w:r w:rsidR="0056211A">
                    <w:rPr>
                      <w:rFonts w:ascii="Calibri" w:hAnsi="Calibri" w:cs="Calibri"/>
                      <w:color w:val="000000"/>
                      <w:sz w:val="20"/>
                      <w:szCs w:val="20"/>
                      <w:lang w:val="es-AR"/>
                    </w:rPr>
                    <w:t xml:space="preserve"> </w:t>
                  </w:r>
                  <w:r w:rsidRPr="00B36E26">
                    <w:rPr>
                      <w:rFonts w:ascii="Calibri" w:hAnsi="Calibri" w:cs="Calibri"/>
                      <w:color w:val="000000"/>
                      <w:sz w:val="20"/>
                      <w:szCs w:val="20"/>
                      <w:lang w:val="es-AR"/>
                    </w:rPr>
                    <w:t>económicas y la extensión</w:t>
                  </w:r>
                  <w:r w:rsidR="0056211A">
                    <w:rPr>
                      <w:rFonts w:ascii="Calibri" w:hAnsi="Calibri" w:cs="Calibri"/>
                      <w:color w:val="000000"/>
                      <w:sz w:val="20"/>
                      <w:szCs w:val="20"/>
                      <w:lang w:val="es-AR"/>
                    </w:rPr>
                    <w:t xml:space="preserve"> </w:t>
                  </w:r>
                  <w:r w:rsidRPr="00B36E26">
                    <w:rPr>
                      <w:rFonts w:ascii="Calibri" w:hAnsi="Calibri" w:cs="Calibri"/>
                      <w:color w:val="000000"/>
                      <w:sz w:val="20"/>
                      <w:szCs w:val="20"/>
                      <w:lang w:val="es-AR"/>
                    </w:rPr>
                    <w:t xml:space="preserve">universitaria. </w:t>
                  </w:r>
                </w:p>
              </w:tc>
            </w:tr>
            <w:tr w:rsidR="00C21D0C" w14:paraId="22FDE5F3" w14:textId="77777777" w:rsidTr="00C21D0C">
              <w:tc>
                <w:tcPr>
                  <w:tcW w:w="791" w:type="dxa"/>
                  <w:vAlign w:val="center"/>
                </w:tcPr>
                <w:p w14:paraId="5B1E073D"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5</w:t>
                  </w:r>
                </w:p>
              </w:tc>
              <w:tc>
                <w:tcPr>
                  <w:tcW w:w="1276" w:type="dxa"/>
                  <w:vAlign w:val="center"/>
                </w:tcPr>
                <w:p w14:paraId="2A089EE1"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M2</w:t>
                  </w:r>
                </w:p>
              </w:tc>
              <w:tc>
                <w:tcPr>
                  <w:tcW w:w="4312" w:type="dxa"/>
                  <w:vAlign w:val="center"/>
                </w:tcPr>
                <w:p w14:paraId="27C3F0E9" w14:textId="327A32E9"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B36E26">
                    <w:rPr>
                      <w:rFonts w:ascii="Calibri" w:hAnsi="Calibri" w:cs="Calibri"/>
                      <w:sz w:val="20"/>
                      <w:szCs w:val="20"/>
                      <w:lang w:val="es-AR"/>
                    </w:rPr>
                    <w:t>Clase de Integración</w:t>
                  </w:r>
                  <w:r w:rsidR="0056211A">
                    <w:rPr>
                      <w:rFonts w:ascii="Calibri" w:hAnsi="Calibri" w:cs="Calibri"/>
                      <w:sz w:val="20"/>
                      <w:szCs w:val="20"/>
                      <w:lang w:val="es-AR"/>
                    </w:rPr>
                    <w:t xml:space="preserve"> </w:t>
                  </w:r>
                  <w:r w:rsidRPr="00B36E26">
                    <w:rPr>
                      <w:rFonts w:ascii="Calibri" w:hAnsi="Calibri" w:cs="Calibri"/>
                      <w:sz w:val="20"/>
                      <w:szCs w:val="20"/>
                      <w:lang w:val="es-AR"/>
                    </w:rPr>
                    <w:t>teórica y práctica</w:t>
                  </w:r>
                  <w:r w:rsidR="00D02BD5">
                    <w:rPr>
                      <w:rFonts w:ascii="Calibri" w:hAnsi="Calibri" w:cs="Calibri"/>
                      <w:sz w:val="20"/>
                      <w:szCs w:val="20"/>
                      <w:lang w:val="es-AR"/>
                    </w:rPr>
                    <w:t>.</w:t>
                  </w:r>
                </w:p>
              </w:tc>
            </w:tr>
            <w:tr w:rsidR="00C21D0C" w14:paraId="46A3A1D9" w14:textId="77777777" w:rsidTr="00C21D0C">
              <w:tc>
                <w:tcPr>
                  <w:tcW w:w="791" w:type="dxa"/>
                  <w:vAlign w:val="center"/>
                </w:tcPr>
                <w:p w14:paraId="016B63D0"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6</w:t>
                  </w:r>
                </w:p>
              </w:tc>
              <w:tc>
                <w:tcPr>
                  <w:tcW w:w="1276" w:type="dxa"/>
                  <w:vAlign w:val="center"/>
                </w:tcPr>
                <w:p w14:paraId="0FE0CF73"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M3</w:t>
                  </w:r>
                </w:p>
              </w:tc>
              <w:tc>
                <w:tcPr>
                  <w:tcW w:w="4312" w:type="dxa"/>
                  <w:vAlign w:val="center"/>
                </w:tcPr>
                <w:p w14:paraId="3E831AB0" w14:textId="14FFD1F0"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B36E26">
                    <w:rPr>
                      <w:rFonts w:ascii="Calibri" w:hAnsi="Calibri" w:cs="Calibri"/>
                      <w:sz w:val="20"/>
                      <w:szCs w:val="20"/>
                      <w:lang w:val="es-AR"/>
                    </w:rPr>
                    <w:t>Los saberes</w:t>
                  </w:r>
                  <w:r w:rsidR="0056211A">
                    <w:rPr>
                      <w:rFonts w:ascii="Calibri" w:hAnsi="Calibri" w:cs="Calibri"/>
                      <w:sz w:val="20"/>
                      <w:szCs w:val="20"/>
                      <w:lang w:val="es-AR"/>
                    </w:rPr>
                    <w:t xml:space="preserve"> </w:t>
                  </w:r>
                  <w:r w:rsidRPr="00B36E26">
                    <w:rPr>
                      <w:rFonts w:ascii="Calibri" w:hAnsi="Calibri" w:cs="Calibri"/>
                      <w:sz w:val="20"/>
                      <w:szCs w:val="20"/>
                      <w:lang w:val="es-AR"/>
                    </w:rPr>
                    <w:t>en la extensión y modalidades de construcción</w:t>
                  </w:r>
                  <w:r w:rsidR="00D02BD5">
                    <w:rPr>
                      <w:rFonts w:ascii="Calibri" w:hAnsi="Calibri" w:cs="Calibri"/>
                      <w:sz w:val="20"/>
                      <w:szCs w:val="20"/>
                      <w:lang w:val="es-AR"/>
                    </w:rPr>
                    <w:t>.</w:t>
                  </w:r>
                </w:p>
              </w:tc>
            </w:tr>
            <w:tr w:rsidR="00C21D0C" w14:paraId="7DD74CDE" w14:textId="77777777" w:rsidTr="00C21D0C">
              <w:tc>
                <w:tcPr>
                  <w:tcW w:w="791" w:type="dxa"/>
                  <w:vAlign w:val="center"/>
                </w:tcPr>
                <w:p w14:paraId="0E84E424"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7</w:t>
                  </w:r>
                </w:p>
              </w:tc>
              <w:tc>
                <w:tcPr>
                  <w:tcW w:w="1276" w:type="dxa"/>
                  <w:vAlign w:val="center"/>
                </w:tcPr>
                <w:p w14:paraId="1B30F88C"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M3</w:t>
                  </w:r>
                </w:p>
              </w:tc>
              <w:tc>
                <w:tcPr>
                  <w:tcW w:w="4312" w:type="dxa"/>
                  <w:vAlign w:val="center"/>
                </w:tcPr>
                <w:p w14:paraId="40BBC091" w14:textId="3525ADFE"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B36E26">
                    <w:rPr>
                      <w:rFonts w:ascii="Calibri" w:hAnsi="Calibri" w:cs="Calibri"/>
                      <w:sz w:val="20"/>
                      <w:szCs w:val="20"/>
                      <w:lang w:val="es-AR"/>
                    </w:rPr>
                    <w:t>Clase de Integración</w:t>
                  </w:r>
                  <w:r w:rsidR="0056211A">
                    <w:rPr>
                      <w:rFonts w:ascii="Calibri" w:hAnsi="Calibri" w:cs="Calibri"/>
                      <w:sz w:val="20"/>
                      <w:szCs w:val="20"/>
                      <w:lang w:val="es-AR"/>
                    </w:rPr>
                    <w:t xml:space="preserve"> </w:t>
                  </w:r>
                  <w:r w:rsidRPr="00B36E26">
                    <w:rPr>
                      <w:rFonts w:ascii="Calibri" w:hAnsi="Calibri" w:cs="Calibri"/>
                      <w:sz w:val="20"/>
                      <w:szCs w:val="20"/>
                      <w:lang w:val="es-AR"/>
                    </w:rPr>
                    <w:t>teórica y práctica</w:t>
                  </w:r>
                  <w:r w:rsidR="00D02BD5">
                    <w:rPr>
                      <w:rFonts w:ascii="Calibri" w:hAnsi="Calibri" w:cs="Calibri"/>
                      <w:sz w:val="20"/>
                      <w:szCs w:val="20"/>
                      <w:lang w:val="es-AR"/>
                    </w:rPr>
                    <w:t>.</w:t>
                  </w:r>
                </w:p>
              </w:tc>
            </w:tr>
            <w:tr w:rsidR="00C21D0C" w14:paraId="0E8B9AD4" w14:textId="77777777" w:rsidTr="00C21D0C">
              <w:tc>
                <w:tcPr>
                  <w:tcW w:w="791" w:type="dxa"/>
                  <w:vAlign w:val="center"/>
                </w:tcPr>
                <w:p w14:paraId="47ACEAD1"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lastRenderedPageBreak/>
                    <w:t>8</w:t>
                  </w:r>
                </w:p>
              </w:tc>
              <w:tc>
                <w:tcPr>
                  <w:tcW w:w="1276" w:type="dxa"/>
                  <w:vAlign w:val="center"/>
                </w:tcPr>
                <w:p w14:paraId="4FB92BAB"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M4</w:t>
                  </w:r>
                </w:p>
              </w:tc>
              <w:tc>
                <w:tcPr>
                  <w:tcW w:w="4312" w:type="dxa"/>
                  <w:vAlign w:val="center"/>
                </w:tcPr>
                <w:p w14:paraId="0DCD0D80" w14:textId="1E240C03"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B36E26">
                    <w:rPr>
                      <w:rFonts w:ascii="Calibri" w:hAnsi="Calibri" w:cs="Calibri"/>
                      <w:sz w:val="20"/>
                      <w:szCs w:val="20"/>
                      <w:lang w:val="es-AR"/>
                    </w:rPr>
                    <w:t>El ciclo de proyecto. Estilos de planificación y sus implicancias</w:t>
                  </w:r>
                  <w:r w:rsidR="0056211A">
                    <w:rPr>
                      <w:rFonts w:ascii="Calibri" w:hAnsi="Calibri" w:cs="Calibri"/>
                      <w:sz w:val="20"/>
                      <w:szCs w:val="20"/>
                      <w:lang w:val="es-AR"/>
                    </w:rPr>
                    <w:t xml:space="preserve"> </w:t>
                  </w:r>
                  <w:r w:rsidRPr="00B36E26">
                    <w:rPr>
                      <w:rFonts w:ascii="Calibri" w:hAnsi="Calibri" w:cs="Calibri"/>
                      <w:sz w:val="20"/>
                      <w:szCs w:val="20"/>
                      <w:lang w:val="es-AR"/>
                    </w:rPr>
                    <w:t xml:space="preserve">metodológicas. </w:t>
                  </w:r>
                </w:p>
              </w:tc>
            </w:tr>
            <w:tr w:rsidR="00C21D0C" w14:paraId="6AA6BC35" w14:textId="77777777" w:rsidTr="00C21D0C">
              <w:tc>
                <w:tcPr>
                  <w:tcW w:w="791" w:type="dxa"/>
                  <w:vAlign w:val="center"/>
                </w:tcPr>
                <w:p w14:paraId="1CBF7AC1"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9</w:t>
                  </w:r>
                </w:p>
              </w:tc>
              <w:tc>
                <w:tcPr>
                  <w:tcW w:w="1276" w:type="dxa"/>
                  <w:vAlign w:val="center"/>
                </w:tcPr>
                <w:p w14:paraId="78D4F961"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M4</w:t>
                  </w:r>
                </w:p>
              </w:tc>
              <w:tc>
                <w:tcPr>
                  <w:tcW w:w="4312" w:type="dxa"/>
                  <w:vAlign w:val="center"/>
                </w:tcPr>
                <w:p w14:paraId="1D6FF214" w14:textId="68BAD554"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B36E26">
                    <w:rPr>
                      <w:rFonts w:ascii="Calibri" w:hAnsi="Calibri" w:cs="Calibri"/>
                      <w:sz w:val="20"/>
                      <w:szCs w:val="20"/>
                      <w:lang w:val="es-AR"/>
                    </w:rPr>
                    <w:t>Principales</w:t>
                  </w:r>
                  <w:r w:rsidR="0056211A">
                    <w:rPr>
                      <w:rFonts w:ascii="Calibri" w:hAnsi="Calibri" w:cs="Calibri"/>
                      <w:sz w:val="20"/>
                      <w:szCs w:val="20"/>
                      <w:lang w:val="es-AR"/>
                    </w:rPr>
                    <w:t xml:space="preserve"> </w:t>
                  </w:r>
                  <w:r w:rsidRPr="00B36E26">
                    <w:rPr>
                      <w:rFonts w:ascii="Calibri" w:hAnsi="Calibri" w:cs="Calibri"/>
                      <w:sz w:val="20"/>
                      <w:szCs w:val="20"/>
                      <w:lang w:val="es-AR"/>
                    </w:rPr>
                    <w:t>problemáticas</w:t>
                  </w:r>
                  <w:r w:rsidR="0056211A">
                    <w:rPr>
                      <w:rFonts w:ascii="Calibri" w:hAnsi="Calibri" w:cs="Calibri"/>
                      <w:sz w:val="20"/>
                      <w:szCs w:val="20"/>
                      <w:lang w:val="es-AR"/>
                    </w:rPr>
                    <w:t xml:space="preserve"> </w:t>
                  </w:r>
                  <w:r w:rsidRPr="00B36E26">
                    <w:rPr>
                      <w:rFonts w:ascii="Calibri" w:hAnsi="Calibri" w:cs="Calibri"/>
                      <w:sz w:val="20"/>
                      <w:szCs w:val="20"/>
                      <w:lang w:val="es-AR"/>
                    </w:rPr>
                    <w:t>en</w:t>
                  </w:r>
                  <w:r w:rsidR="0056211A">
                    <w:rPr>
                      <w:rFonts w:ascii="Calibri" w:hAnsi="Calibri" w:cs="Calibri"/>
                      <w:sz w:val="20"/>
                      <w:szCs w:val="20"/>
                      <w:lang w:val="es-AR"/>
                    </w:rPr>
                    <w:t xml:space="preserve"> </w:t>
                  </w:r>
                  <w:r w:rsidRPr="00B36E26">
                    <w:rPr>
                      <w:rFonts w:ascii="Calibri" w:hAnsi="Calibri" w:cs="Calibri"/>
                      <w:sz w:val="20"/>
                      <w:szCs w:val="20"/>
                      <w:lang w:val="es-AR"/>
                    </w:rPr>
                    <w:t>el Gran La Plata. Identificación de necesidades/</w:t>
                  </w:r>
                  <w:r w:rsidR="0056211A" w:rsidRPr="00B36E26">
                    <w:rPr>
                      <w:rFonts w:ascii="Calibri" w:hAnsi="Calibri" w:cs="Calibri"/>
                      <w:sz w:val="20"/>
                      <w:szCs w:val="20"/>
                      <w:lang w:val="es-AR"/>
                    </w:rPr>
                    <w:t>demandas</w:t>
                  </w:r>
                  <w:r w:rsidRPr="00B36E26">
                    <w:rPr>
                      <w:rFonts w:ascii="Calibri" w:hAnsi="Calibri" w:cs="Calibri"/>
                      <w:sz w:val="20"/>
                      <w:szCs w:val="20"/>
                      <w:lang w:val="es-AR"/>
                    </w:rPr>
                    <w:t xml:space="preserve">. </w:t>
                  </w:r>
                </w:p>
              </w:tc>
            </w:tr>
            <w:tr w:rsidR="00C21D0C" w14:paraId="620C0ECB" w14:textId="77777777" w:rsidTr="00C21D0C">
              <w:tc>
                <w:tcPr>
                  <w:tcW w:w="791" w:type="dxa"/>
                  <w:vAlign w:val="center"/>
                </w:tcPr>
                <w:p w14:paraId="198F4062"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10</w:t>
                  </w:r>
                </w:p>
              </w:tc>
              <w:tc>
                <w:tcPr>
                  <w:tcW w:w="1276" w:type="dxa"/>
                  <w:vAlign w:val="center"/>
                </w:tcPr>
                <w:p w14:paraId="27A59E22"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M4</w:t>
                  </w:r>
                </w:p>
              </w:tc>
              <w:tc>
                <w:tcPr>
                  <w:tcW w:w="4312" w:type="dxa"/>
                  <w:vAlign w:val="center"/>
                </w:tcPr>
                <w:p w14:paraId="17B0507A" w14:textId="46640DAD"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B36E26">
                    <w:rPr>
                      <w:rFonts w:ascii="Calibri" w:hAnsi="Calibri" w:cs="Calibri"/>
                      <w:color w:val="000000"/>
                      <w:sz w:val="20"/>
                      <w:szCs w:val="20"/>
                      <w:lang w:val="es-AR"/>
                    </w:rPr>
                    <w:t xml:space="preserve">Diagnóstico de un proyecto de extensión: la determinación del problema. </w:t>
                  </w:r>
                  <w:proofErr w:type="spellStart"/>
                  <w:r w:rsidRPr="00C21D0C">
                    <w:rPr>
                      <w:rFonts w:ascii="Calibri" w:hAnsi="Calibri" w:cs="Calibri"/>
                      <w:color w:val="000000"/>
                      <w:sz w:val="20"/>
                      <w:szCs w:val="20"/>
                    </w:rPr>
                    <w:t>Presentación</w:t>
                  </w:r>
                  <w:proofErr w:type="spellEnd"/>
                  <w:r w:rsidRPr="00C21D0C">
                    <w:rPr>
                      <w:rFonts w:ascii="Calibri" w:hAnsi="Calibri" w:cs="Calibri"/>
                      <w:color w:val="000000"/>
                      <w:sz w:val="20"/>
                      <w:szCs w:val="20"/>
                    </w:rPr>
                    <w:t xml:space="preserve"> de </w:t>
                  </w:r>
                  <w:proofErr w:type="spellStart"/>
                  <w:r w:rsidR="0056211A">
                    <w:rPr>
                      <w:rFonts w:ascii="Calibri" w:hAnsi="Calibri" w:cs="Calibri"/>
                      <w:color w:val="000000"/>
                      <w:sz w:val="20"/>
                      <w:szCs w:val="20"/>
                    </w:rPr>
                    <w:t>p</w:t>
                  </w:r>
                  <w:r w:rsidRPr="00C21D0C">
                    <w:rPr>
                      <w:rFonts w:ascii="Calibri" w:hAnsi="Calibri" w:cs="Calibri"/>
                      <w:color w:val="000000"/>
                      <w:sz w:val="20"/>
                      <w:szCs w:val="20"/>
                    </w:rPr>
                    <w:t>royectos</w:t>
                  </w:r>
                  <w:proofErr w:type="spellEnd"/>
                  <w:r w:rsidR="0056211A">
                    <w:rPr>
                      <w:rFonts w:ascii="Calibri" w:hAnsi="Calibri" w:cs="Calibri"/>
                      <w:color w:val="000000"/>
                      <w:sz w:val="20"/>
                      <w:szCs w:val="20"/>
                    </w:rPr>
                    <w:t xml:space="preserve"> </w:t>
                  </w:r>
                  <w:proofErr w:type="spellStart"/>
                  <w:r w:rsidR="0056211A">
                    <w:rPr>
                      <w:rFonts w:ascii="Calibri" w:hAnsi="Calibri" w:cs="Calibri"/>
                      <w:color w:val="000000"/>
                      <w:sz w:val="20"/>
                      <w:szCs w:val="20"/>
                    </w:rPr>
                    <w:t>v</w:t>
                  </w:r>
                  <w:r w:rsidRPr="00C21D0C">
                    <w:rPr>
                      <w:rFonts w:ascii="Calibri" w:hAnsi="Calibri" w:cs="Calibri"/>
                      <w:color w:val="000000"/>
                      <w:sz w:val="20"/>
                      <w:szCs w:val="20"/>
                    </w:rPr>
                    <w:t>igentes</w:t>
                  </w:r>
                  <w:proofErr w:type="spellEnd"/>
                  <w:r w:rsidRPr="00C21D0C">
                    <w:rPr>
                      <w:rFonts w:ascii="Calibri" w:hAnsi="Calibri" w:cs="Calibri"/>
                      <w:color w:val="000000"/>
                      <w:sz w:val="20"/>
                      <w:szCs w:val="20"/>
                    </w:rPr>
                    <w:t xml:space="preserve">. </w:t>
                  </w:r>
                </w:p>
              </w:tc>
            </w:tr>
            <w:tr w:rsidR="00C21D0C" w14:paraId="0D8AAB02" w14:textId="77777777" w:rsidTr="00C21D0C">
              <w:tc>
                <w:tcPr>
                  <w:tcW w:w="791" w:type="dxa"/>
                  <w:vAlign w:val="center"/>
                </w:tcPr>
                <w:p w14:paraId="03A05D9D"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11</w:t>
                  </w:r>
                </w:p>
              </w:tc>
              <w:tc>
                <w:tcPr>
                  <w:tcW w:w="1276" w:type="dxa"/>
                  <w:vAlign w:val="center"/>
                </w:tcPr>
                <w:p w14:paraId="3A33F7AC"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M4</w:t>
                  </w:r>
                </w:p>
              </w:tc>
              <w:tc>
                <w:tcPr>
                  <w:tcW w:w="4312" w:type="dxa"/>
                  <w:vAlign w:val="center"/>
                </w:tcPr>
                <w:p w14:paraId="76B15EB1" w14:textId="731D5850"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B36E26">
                    <w:rPr>
                      <w:rFonts w:ascii="Calibri" w:hAnsi="Calibri" w:cs="Calibri"/>
                      <w:color w:val="000000"/>
                      <w:sz w:val="20"/>
                      <w:szCs w:val="20"/>
                      <w:lang w:val="es-AR"/>
                    </w:rPr>
                    <w:t xml:space="preserve">Plan de acción de un proyecto de extensión. </w:t>
                  </w:r>
                  <w:proofErr w:type="spellStart"/>
                  <w:r w:rsidRPr="00C21D0C">
                    <w:rPr>
                      <w:rFonts w:ascii="Calibri" w:hAnsi="Calibri" w:cs="Calibri"/>
                      <w:color w:val="000000"/>
                      <w:sz w:val="20"/>
                      <w:szCs w:val="20"/>
                    </w:rPr>
                    <w:t>Presentación</w:t>
                  </w:r>
                  <w:proofErr w:type="spellEnd"/>
                  <w:r w:rsidRPr="00C21D0C">
                    <w:rPr>
                      <w:rFonts w:ascii="Calibri" w:hAnsi="Calibri" w:cs="Calibri"/>
                      <w:color w:val="000000"/>
                      <w:sz w:val="20"/>
                      <w:szCs w:val="20"/>
                    </w:rPr>
                    <w:t xml:space="preserve"> de </w:t>
                  </w:r>
                  <w:proofErr w:type="spellStart"/>
                  <w:r w:rsidR="0056211A">
                    <w:rPr>
                      <w:rFonts w:ascii="Calibri" w:hAnsi="Calibri" w:cs="Calibri"/>
                      <w:color w:val="000000"/>
                      <w:sz w:val="20"/>
                      <w:szCs w:val="20"/>
                    </w:rPr>
                    <w:t>p</w:t>
                  </w:r>
                  <w:r w:rsidRPr="00C21D0C">
                    <w:rPr>
                      <w:rFonts w:ascii="Calibri" w:hAnsi="Calibri" w:cs="Calibri"/>
                      <w:color w:val="000000"/>
                      <w:sz w:val="20"/>
                      <w:szCs w:val="20"/>
                    </w:rPr>
                    <w:t>royectos</w:t>
                  </w:r>
                  <w:proofErr w:type="spellEnd"/>
                  <w:r w:rsidR="0056211A">
                    <w:rPr>
                      <w:rFonts w:ascii="Calibri" w:hAnsi="Calibri" w:cs="Calibri"/>
                      <w:color w:val="000000"/>
                      <w:sz w:val="20"/>
                      <w:szCs w:val="20"/>
                    </w:rPr>
                    <w:t xml:space="preserve"> </w:t>
                  </w:r>
                  <w:proofErr w:type="spellStart"/>
                  <w:r w:rsidR="0056211A">
                    <w:rPr>
                      <w:rFonts w:ascii="Calibri" w:hAnsi="Calibri" w:cs="Calibri"/>
                      <w:color w:val="000000"/>
                      <w:sz w:val="20"/>
                      <w:szCs w:val="20"/>
                    </w:rPr>
                    <w:t>v</w:t>
                  </w:r>
                  <w:r w:rsidRPr="00C21D0C">
                    <w:rPr>
                      <w:rFonts w:ascii="Calibri" w:hAnsi="Calibri" w:cs="Calibri"/>
                      <w:color w:val="000000"/>
                      <w:sz w:val="20"/>
                      <w:szCs w:val="20"/>
                    </w:rPr>
                    <w:t>igentes</w:t>
                  </w:r>
                  <w:proofErr w:type="spellEnd"/>
                  <w:r w:rsidRPr="00C21D0C">
                    <w:rPr>
                      <w:rFonts w:ascii="Calibri" w:hAnsi="Calibri" w:cs="Calibri"/>
                      <w:color w:val="000000"/>
                      <w:sz w:val="20"/>
                      <w:szCs w:val="20"/>
                    </w:rPr>
                    <w:t xml:space="preserve">. </w:t>
                  </w:r>
                </w:p>
              </w:tc>
            </w:tr>
            <w:tr w:rsidR="00C21D0C" w14:paraId="614E87E9" w14:textId="77777777" w:rsidTr="00C21D0C">
              <w:tc>
                <w:tcPr>
                  <w:tcW w:w="791" w:type="dxa"/>
                  <w:vAlign w:val="center"/>
                </w:tcPr>
                <w:p w14:paraId="1BCF2533"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12</w:t>
                  </w:r>
                </w:p>
              </w:tc>
              <w:tc>
                <w:tcPr>
                  <w:tcW w:w="1276" w:type="dxa"/>
                  <w:vAlign w:val="center"/>
                </w:tcPr>
                <w:p w14:paraId="74D2D537"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M4</w:t>
                  </w:r>
                </w:p>
              </w:tc>
              <w:tc>
                <w:tcPr>
                  <w:tcW w:w="4312" w:type="dxa"/>
                  <w:vAlign w:val="center"/>
                </w:tcPr>
                <w:p w14:paraId="574A87F4" w14:textId="74F24FA8"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B36E26">
                    <w:rPr>
                      <w:rFonts w:ascii="Calibri" w:hAnsi="Calibri" w:cs="Calibri"/>
                      <w:color w:val="000000"/>
                      <w:sz w:val="20"/>
                      <w:szCs w:val="20"/>
                      <w:lang w:val="es-AR"/>
                    </w:rPr>
                    <w:t xml:space="preserve">Evaluación y Sistematización de proyectos de extensión. </w:t>
                  </w:r>
                  <w:proofErr w:type="spellStart"/>
                  <w:r w:rsidRPr="00C21D0C">
                    <w:rPr>
                      <w:rFonts w:ascii="Calibri" w:hAnsi="Calibri" w:cs="Calibri"/>
                      <w:color w:val="000000"/>
                      <w:sz w:val="20"/>
                      <w:szCs w:val="20"/>
                    </w:rPr>
                    <w:t>Presentación</w:t>
                  </w:r>
                  <w:proofErr w:type="spellEnd"/>
                  <w:r w:rsidRPr="00C21D0C">
                    <w:rPr>
                      <w:rFonts w:ascii="Calibri" w:hAnsi="Calibri" w:cs="Calibri"/>
                      <w:color w:val="000000"/>
                      <w:sz w:val="20"/>
                      <w:szCs w:val="20"/>
                    </w:rPr>
                    <w:t xml:space="preserve"> de </w:t>
                  </w:r>
                  <w:proofErr w:type="spellStart"/>
                  <w:r w:rsidR="0056211A">
                    <w:rPr>
                      <w:rFonts w:ascii="Calibri" w:hAnsi="Calibri" w:cs="Calibri"/>
                      <w:color w:val="000000"/>
                      <w:sz w:val="20"/>
                      <w:szCs w:val="20"/>
                    </w:rPr>
                    <w:t>p</w:t>
                  </w:r>
                  <w:r w:rsidRPr="00C21D0C">
                    <w:rPr>
                      <w:rFonts w:ascii="Calibri" w:hAnsi="Calibri" w:cs="Calibri"/>
                      <w:color w:val="000000"/>
                      <w:sz w:val="20"/>
                      <w:szCs w:val="20"/>
                    </w:rPr>
                    <w:t>royectos</w:t>
                  </w:r>
                  <w:proofErr w:type="spellEnd"/>
                  <w:r w:rsidR="0056211A">
                    <w:rPr>
                      <w:rFonts w:ascii="Calibri" w:hAnsi="Calibri" w:cs="Calibri"/>
                      <w:color w:val="000000"/>
                      <w:sz w:val="20"/>
                      <w:szCs w:val="20"/>
                    </w:rPr>
                    <w:t xml:space="preserve"> </w:t>
                  </w:r>
                  <w:proofErr w:type="spellStart"/>
                  <w:r w:rsidR="0056211A">
                    <w:rPr>
                      <w:rFonts w:ascii="Calibri" w:hAnsi="Calibri" w:cs="Calibri"/>
                      <w:color w:val="000000"/>
                      <w:sz w:val="20"/>
                      <w:szCs w:val="20"/>
                    </w:rPr>
                    <w:t>v</w:t>
                  </w:r>
                  <w:r w:rsidRPr="00C21D0C">
                    <w:rPr>
                      <w:rFonts w:ascii="Calibri" w:hAnsi="Calibri" w:cs="Calibri"/>
                      <w:color w:val="000000"/>
                      <w:sz w:val="20"/>
                      <w:szCs w:val="20"/>
                    </w:rPr>
                    <w:t>igentes</w:t>
                  </w:r>
                  <w:proofErr w:type="spellEnd"/>
                  <w:r w:rsidRPr="00C21D0C">
                    <w:rPr>
                      <w:rFonts w:ascii="Calibri" w:hAnsi="Calibri" w:cs="Calibri"/>
                      <w:color w:val="000000"/>
                      <w:sz w:val="20"/>
                      <w:szCs w:val="20"/>
                    </w:rPr>
                    <w:t xml:space="preserve">. </w:t>
                  </w:r>
                </w:p>
              </w:tc>
            </w:tr>
            <w:tr w:rsidR="00C21D0C" w14:paraId="7615A9E3" w14:textId="77777777" w:rsidTr="00C21D0C">
              <w:tc>
                <w:tcPr>
                  <w:tcW w:w="791" w:type="dxa"/>
                  <w:vAlign w:val="center"/>
                </w:tcPr>
                <w:p w14:paraId="1CC0E18B"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r w:rsidRPr="00C21D0C">
                    <w:rPr>
                      <w:rFonts w:ascii="Calibri" w:hAnsi="Calibri" w:cs="Calibri"/>
                      <w:color w:val="000000"/>
                      <w:sz w:val="20"/>
                      <w:szCs w:val="20"/>
                    </w:rPr>
                    <w:t>13</w:t>
                  </w:r>
                </w:p>
              </w:tc>
              <w:tc>
                <w:tcPr>
                  <w:tcW w:w="1276" w:type="dxa"/>
                  <w:vAlign w:val="center"/>
                </w:tcPr>
                <w:p w14:paraId="2E995A8D" w14:textId="77777777"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proofErr w:type="spellStart"/>
                  <w:r w:rsidRPr="00C21D0C">
                    <w:rPr>
                      <w:rFonts w:ascii="Calibri" w:hAnsi="Calibri" w:cs="Calibri"/>
                      <w:color w:val="000000"/>
                      <w:sz w:val="20"/>
                      <w:szCs w:val="20"/>
                    </w:rPr>
                    <w:t>Cierre</w:t>
                  </w:r>
                  <w:proofErr w:type="spellEnd"/>
                </w:p>
              </w:tc>
              <w:tc>
                <w:tcPr>
                  <w:tcW w:w="4312" w:type="dxa"/>
                  <w:vAlign w:val="center"/>
                </w:tcPr>
                <w:p w14:paraId="4C33B0E2" w14:textId="0190BFE5" w:rsidR="00C21D0C" w:rsidRPr="00C21D0C" w:rsidRDefault="00C21D0C" w:rsidP="00C21D0C">
                  <w:pPr>
                    <w:pStyle w:val="NormalWeb"/>
                    <w:spacing w:before="0" w:beforeAutospacing="0" w:after="200" w:afterAutospacing="0"/>
                    <w:jc w:val="both"/>
                    <w:rPr>
                      <w:rFonts w:asciiTheme="minorHAnsi" w:hAnsiTheme="minorHAnsi" w:cstheme="minorHAnsi"/>
                      <w:sz w:val="20"/>
                      <w:szCs w:val="20"/>
                      <w:lang w:val="es-AR"/>
                    </w:rPr>
                  </w:pPr>
                  <w:proofErr w:type="spellStart"/>
                  <w:r w:rsidRPr="00C21D0C">
                    <w:rPr>
                      <w:rFonts w:ascii="Calibri" w:hAnsi="Calibri" w:cs="Calibri"/>
                      <w:color w:val="000000"/>
                      <w:sz w:val="20"/>
                      <w:szCs w:val="20"/>
                    </w:rPr>
                    <w:t>Presentación</w:t>
                  </w:r>
                  <w:proofErr w:type="spellEnd"/>
                  <w:r w:rsidRPr="00C21D0C">
                    <w:rPr>
                      <w:rFonts w:ascii="Calibri" w:hAnsi="Calibri" w:cs="Calibri"/>
                      <w:color w:val="000000"/>
                      <w:sz w:val="20"/>
                      <w:szCs w:val="20"/>
                    </w:rPr>
                    <w:t xml:space="preserve"> de </w:t>
                  </w:r>
                  <w:proofErr w:type="spellStart"/>
                  <w:r w:rsidR="0056211A">
                    <w:rPr>
                      <w:rFonts w:ascii="Calibri" w:hAnsi="Calibri" w:cs="Calibri"/>
                      <w:color w:val="000000"/>
                      <w:sz w:val="20"/>
                      <w:szCs w:val="20"/>
                    </w:rPr>
                    <w:t>t</w:t>
                  </w:r>
                  <w:r w:rsidRPr="00C21D0C">
                    <w:rPr>
                      <w:rFonts w:ascii="Calibri" w:hAnsi="Calibri" w:cs="Calibri"/>
                      <w:color w:val="000000"/>
                      <w:sz w:val="20"/>
                      <w:szCs w:val="20"/>
                    </w:rPr>
                    <w:t>rabajos</w:t>
                  </w:r>
                  <w:proofErr w:type="spellEnd"/>
                  <w:r w:rsidRPr="00C21D0C">
                    <w:rPr>
                      <w:rFonts w:ascii="Calibri" w:hAnsi="Calibri" w:cs="Calibri"/>
                      <w:color w:val="000000"/>
                      <w:sz w:val="20"/>
                      <w:szCs w:val="20"/>
                    </w:rPr>
                    <w:t xml:space="preserve"> Finales.</w:t>
                  </w:r>
                </w:p>
              </w:tc>
            </w:tr>
          </w:tbl>
          <w:p w14:paraId="382356DC" w14:textId="77777777" w:rsidR="00C21D0C" w:rsidRPr="001C4E42" w:rsidRDefault="00C21D0C" w:rsidP="00B202AA">
            <w:pPr>
              <w:pStyle w:val="NormalWeb"/>
              <w:spacing w:before="0" w:beforeAutospacing="0" w:after="200" w:afterAutospacing="0"/>
              <w:jc w:val="both"/>
              <w:rPr>
                <w:rFonts w:asciiTheme="minorHAnsi" w:hAnsiTheme="minorHAnsi" w:cstheme="minorHAnsi"/>
                <w:sz w:val="20"/>
                <w:szCs w:val="20"/>
                <w:lang w:val="es-AR"/>
              </w:rPr>
            </w:pPr>
          </w:p>
          <w:p w14:paraId="3EC81741" w14:textId="77777777" w:rsidR="00B202AA" w:rsidRPr="001C4E42" w:rsidRDefault="00B202AA" w:rsidP="00B202AA">
            <w:pPr>
              <w:spacing w:after="0" w:line="240" w:lineRule="auto"/>
              <w:rPr>
                <w:rFonts w:eastAsia="Times New Roman" w:cstheme="minorHAnsi"/>
                <w:color w:val="000000"/>
                <w:sz w:val="20"/>
                <w:szCs w:val="20"/>
                <w:lang w:eastAsia="es-ES"/>
              </w:rPr>
            </w:pPr>
          </w:p>
        </w:tc>
      </w:tr>
      <w:tr w:rsidR="00B202AA" w:rsidRPr="001C4E42" w14:paraId="2BD631B7" w14:textId="77777777" w:rsidTr="002912FB">
        <w:trPr>
          <w:gridAfter w:val="1"/>
          <w:wAfter w:w="292" w:type="dxa"/>
          <w:trHeight w:val="1533"/>
        </w:trPr>
        <w:tc>
          <w:tcPr>
            <w:tcW w:w="4410" w:type="dxa"/>
            <w:tcBorders>
              <w:top w:val="nil"/>
              <w:left w:val="single" w:sz="8" w:space="0" w:color="auto"/>
              <w:bottom w:val="single" w:sz="8" w:space="0" w:color="auto"/>
              <w:right w:val="nil"/>
            </w:tcBorders>
            <w:shd w:val="clear" w:color="auto" w:fill="auto"/>
            <w:vAlign w:val="center"/>
            <w:hideMark/>
          </w:tcPr>
          <w:p w14:paraId="798A410B" w14:textId="77777777" w:rsidR="00B202AA" w:rsidRPr="001C4E42" w:rsidRDefault="00B202AA"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lastRenderedPageBreak/>
              <w:t>CARRERA/S A LA/S QUE ESTÁ DESTINADO EL SEMINARIO PROPUESTO</w:t>
            </w:r>
            <w:r w:rsidRPr="001C4E42">
              <w:rPr>
                <w:rFonts w:eastAsia="Times New Roman" w:cstheme="minorHAnsi"/>
                <w:color w:val="000000"/>
                <w:sz w:val="18"/>
                <w:szCs w:val="18"/>
                <w:lang w:eastAsia="es-ES"/>
              </w:rPr>
              <w:t xml:space="preserve">                                                                               </w:t>
            </w:r>
            <w:proofErr w:type="gramStart"/>
            <w:r w:rsidRPr="001C4E42">
              <w:rPr>
                <w:rFonts w:eastAsia="Times New Roman" w:cstheme="minorHAnsi"/>
                <w:color w:val="000000"/>
                <w:sz w:val="18"/>
                <w:szCs w:val="18"/>
                <w:lang w:eastAsia="es-ES"/>
              </w:rPr>
              <w:t xml:space="preserve">   (</w:t>
            </w:r>
            <w:proofErr w:type="gramEnd"/>
            <w:r w:rsidRPr="001C4E42">
              <w:rPr>
                <w:rFonts w:eastAsia="Times New Roman" w:cstheme="minorHAnsi"/>
                <w:color w:val="000000"/>
                <w:sz w:val="18"/>
                <w:szCs w:val="18"/>
                <w:lang w:eastAsia="es-ES"/>
              </w:rPr>
              <w:t>En caso de incluir otras carreras más allá de la gestionada por el Departamento, solicitar con antelación la conformidad del/los otro/s Departamento/s involucrado/s</w:t>
            </w:r>
            <w:r w:rsidRPr="001C4E42">
              <w:rPr>
                <w:rFonts w:eastAsia="Times New Roman" w:cstheme="minorHAnsi"/>
                <w:color w:val="000000"/>
                <w:lang w:eastAsia="es-ES"/>
              </w:rPr>
              <w:t>)</w:t>
            </w:r>
          </w:p>
        </w:tc>
        <w:tc>
          <w:tcPr>
            <w:tcW w:w="190" w:type="dxa"/>
            <w:tcBorders>
              <w:top w:val="nil"/>
              <w:left w:val="single" w:sz="8" w:space="0" w:color="auto"/>
              <w:bottom w:val="nil"/>
              <w:right w:val="single" w:sz="8" w:space="0" w:color="auto"/>
            </w:tcBorders>
            <w:shd w:val="clear" w:color="000000" w:fill="FFFFFF"/>
            <w:vAlign w:val="center"/>
            <w:hideMark/>
          </w:tcPr>
          <w:p w14:paraId="47EE36AF" w14:textId="77777777" w:rsidR="00B202AA" w:rsidRPr="001C4E42" w:rsidRDefault="00B202AA"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6529"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8B4C2CD" w14:textId="77777777" w:rsidR="00B202AA" w:rsidRPr="001C4E42" w:rsidRDefault="00B202AA" w:rsidP="00B202AA">
            <w:pPr>
              <w:spacing w:after="0" w:line="240" w:lineRule="auto"/>
              <w:jc w:val="both"/>
              <w:rPr>
                <w:rFonts w:eastAsia="Times New Roman" w:cstheme="minorHAnsi"/>
                <w:sz w:val="20"/>
                <w:szCs w:val="20"/>
              </w:rPr>
            </w:pPr>
            <w:r w:rsidRPr="001C4E42">
              <w:rPr>
                <w:rFonts w:eastAsia="Times New Roman" w:cstheme="minorHAnsi"/>
                <w:color w:val="000000"/>
                <w:sz w:val="20"/>
                <w:szCs w:val="20"/>
              </w:rPr>
              <w:t>El seminario será destinado a alumnos de las carreras de Lic. en Administración, Contador Público y Lic. en Turismo.</w:t>
            </w:r>
          </w:p>
          <w:p w14:paraId="69A1E32D" w14:textId="77777777" w:rsidR="00B202AA" w:rsidRPr="001C4E42" w:rsidRDefault="00B202AA" w:rsidP="00B202AA">
            <w:pPr>
              <w:spacing w:after="0" w:line="240" w:lineRule="auto"/>
              <w:jc w:val="both"/>
              <w:rPr>
                <w:rFonts w:eastAsia="Times New Roman" w:cstheme="minorHAnsi"/>
                <w:sz w:val="20"/>
                <w:szCs w:val="20"/>
              </w:rPr>
            </w:pPr>
          </w:p>
          <w:p w14:paraId="029511BD" w14:textId="77777777" w:rsidR="00B202AA" w:rsidRPr="001C4E42" w:rsidRDefault="00B202AA" w:rsidP="00B202AA">
            <w:pPr>
              <w:spacing w:after="0" w:line="240" w:lineRule="auto"/>
              <w:rPr>
                <w:rFonts w:eastAsia="Times New Roman" w:cstheme="minorHAnsi"/>
                <w:color w:val="000000"/>
                <w:sz w:val="20"/>
                <w:szCs w:val="20"/>
                <w:lang w:eastAsia="es-ES"/>
              </w:rPr>
            </w:pPr>
            <w:r w:rsidRPr="001C4E42">
              <w:rPr>
                <w:rFonts w:eastAsia="Times New Roman" w:cstheme="minorHAnsi"/>
                <w:color w:val="000000"/>
                <w:sz w:val="20"/>
                <w:szCs w:val="20"/>
              </w:rPr>
              <w:t>Asimismo, se admiten alumnos de intercambio.</w:t>
            </w:r>
          </w:p>
        </w:tc>
      </w:tr>
      <w:tr w:rsidR="00B202AA" w:rsidRPr="001C4E42" w14:paraId="172823B3" w14:textId="77777777" w:rsidTr="00867193">
        <w:trPr>
          <w:gridAfter w:val="1"/>
          <w:wAfter w:w="292" w:type="dxa"/>
          <w:trHeight w:val="720"/>
        </w:trPr>
        <w:tc>
          <w:tcPr>
            <w:tcW w:w="4410" w:type="dxa"/>
            <w:tcBorders>
              <w:top w:val="nil"/>
              <w:left w:val="single" w:sz="8" w:space="0" w:color="auto"/>
              <w:bottom w:val="nil"/>
              <w:right w:val="nil"/>
            </w:tcBorders>
            <w:shd w:val="clear" w:color="auto" w:fill="auto"/>
            <w:vAlign w:val="center"/>
            <w:hideMark/>
          </w:tcPr>
          <w:p w14:paraId="533DF9D8" w14:textId="77777777" w:rsidR="00B202AA" w:rsidRPr="001C4E42" w:rsidRDefault="00B202AA"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xml:space="preserve">CAPACIDAD (CUPO DE ALUMNOS) </w:t>
            </w:r>
          </w:p>
        </w:tc>
        <w:tc>
          <w:tcPr>
            <w:tcW w:w="190" w:type="dxa"/>
            <w:tcBorders>
              <w:top w:val="nil"/>
              <w:left w:val="single" w:sz="8" w:space="0" w:color="auto"/>
              <w:bottom w:val="nil"/>
              <w:right w:val="single" w:sz="8" w:space="0" w:color="auto"/>
            </w:tcBorders>
            <w:shd w:val="clear" w:color="auto" w:fill="auto"/>
            <w:noWrap/>
            <w:vAlign w:val="center"/>
            <w:hideMark/>
          </w:tcPr>
          <w:p w14:paraId="0BA6C570" w14:textId="77777777" w:rsidR="00B202AA" w:rsidRPr="001C4E42" w:rsidRDefault="00B202AA"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6529" w:type="dxa"/>
            <w:gridSpan w:val="5"/>
            <w:tcBorders>
              <w:top w:val="single" w:sz="8" w:space="0" w:color="auto"/>
              <w:left w:val="nil"/>
              <w:bottom w:val="single" w:sz="8" w:space="0" w:color="auto"/>
              <w:right w:val="single" w:sz="8" w:space="0" w:color="000000"/>
            </w:tcBorders>
            <w:shd w:val="clear" w:color="auto" w:fill="auto"/>
            <w:vAlign w:val="center"/>
            <w:hideMark/>
          </w:tcPr>
          <w:p w14:paraId="17F117BB" w14:textId="77777777" w:rsidR="00B202AA" w:rsidRPr="001C4E42" w:rsidRDefault="00B202AA" w:rsidP="00B202AA">
            <w:pPr>
              <w:spacing w:after="0" w:line="240" w:lineRule="auto"/>
              <w:jc w:val="both"/>
              <w:rPr>
                <w:rFonts w:eastAsia="Times New Roman" w:cstheme="minorHAnsi"/>
                <w:color w:val="000000"/>
                <w:sz w:val="20"/>
                <w:szCs w:val="20"/>
                <w:lang w:eastAsia="es-ES"/>
              </w:rPr>
            </w:pPr>
            <w:r w:rsidRPr="001C4E42">
              <w:rPr>
                <w:rFonts w:eastAsia="Times New Roman" w:cstheme="minorHAnsi"/>
                <w:color w:val="000000"/>
                <w:sz w:val="20"/>
                <w:szCs w:val="20"/>
                <w:lang w:eastAsia="es-ES"/>
              </w:rPr>
              <w:t xml:space="preserve">Rige lo establecido por la Ordenanza 108: </w:t>
            </w:r>
            <w:r w:rsidRPr="001C4E42">
              <w:rPr>
                <w:rFonts w:eastAsia="Times New Roman" w:cstheme="minorHAnsi"/>
                <w:i/>
                <w:iCs/>
                <w:color w:val="000000"/>
                <w:sz w:val="20"/>
                <w:szCs w:val="20"/>
                <w:lang w:eastAsia="es-ES"/>
              </w:rPr>
              <w:t>"</w:t>
            </w:r>
            <w:r w:rsidRPr="001C4E42">
              <w:rPr>
                <w:rFonts w:eastAsia="Times New Roman" w:cstheme="minorHAnsi"/>
                <w:color w:val="000000"/>
                <w:sz w:val="20"/>
                <w:szCs w:val="20"/>
                <w:lang w:eastAsia="es-ES"/>
              </w:rPr>
              <w:t>C</w:t>
            </w:r>
            <w:r w:rsidRPr="001C4E42">
              <w:rPr>
                <w:rFonts w:eastAsia="Times New Roman" w:cstheme="minorHAnsi"/>
                <w:i/>
                <w:iCs/>
                <w:color w:val="000000"/>
                <w:sz w:val="20"/>
                <w:szCs w:val="20"/>
                <w:lang w:eastAsia="es-ES"/>
              </w:rPr>
              <w:t>ada comisión o curso de Seminario tendrá un máximo de cincuenta (50) alumnos"</w:t>
            </w:r>
            <w:r w:rsidRPr="001C4E42">
              <w:rPr>
                <w:rFonts w:eastAsia="Times New Roman" w:cstheme="minorHAnsi"/>
                <w:color w:val="000000"/>
                <w:sz w:val="20"/>
                <w:szCs w:val="20"/>
                <w:lang w:eastAsia="es-ES"/>
              </w:rPr>
              <w:t>.</w:t>
            </w:r>
          </w:p>
        </w:tc>
      </w:tr>
      <w:tr w:rsidR="00B202AA" w:rsidRPr="001C4E42" w14:paraId="5DB4C636" w14:textId="77777777" w:rsidTr="00867193">
        <w:trPr>
          <w:gridAfter w:val="1"/>
          <w:wAfter w:w="292" w:type="dxa"/>
          <w:trHeight w:val="855"/>
        </w:trPr>
        <w:tc>
          <w:tcPr>
            <w:tcW w:w="4410" w:type="dxa"/>
            <w:tcBorders>
              <w:top w:val="single" w:sz="8" w:space="0" w:color="auto"/>
              <w:left w:val="single" w:sz="8" w:space="0" w:color="auto"/>
              <w:bottom w:val="single" w:sz="8" w:space="0" w:color="auto"/>
              <w:right w:val="nil"/>
            </w:tcBorders>
            <w:shd w:val="clear" w:color="auto" w:fill="auto"/>
            <w:vAlign w:val="center"/>
            <w:hideMark/>
          </w:tcPr>
          <w:p w14:paraId="79EE376E" w14:textId="77777777" w:rsidR="00B202AA" w:rsidRPr="001C4E42" w:rsidRDefault="00B202AA"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xml:space="preserve">CANTIDAD MÁXIMA DE ALUMNOS (CUPO) ADMITIDOS POR CARRERA                                                       </w:t>
            </w:r>
            <w:proofErr w:type="gramStart"/>
            <w:r w:rsidRPr="001C4E42">
              <w:rPr>
                <w:rFonts w:eastAsia="Times New Roman" w:cstheme="minorHAnsi"/>
                <w:b/>
                <w:bCs/>
                <w:color w:val="000000"/>
                <w:lang w:eastAsia="es-ES"/>
              </w:rPr>
              <w:t xml:space="preserve">   </w:t>
            </w:r>
            <w:r w:rsidRPr="001C4E42">
              <w:rPr>
                <w:rFonts w:eastAsia="Times New Roman" w:cstheme="minorHAnsi"/>
                <w:color w:val="000000"/>
                <w:sz w:val="18"/>
                <w:szCs w:val="18"/>
                <w:lang w:eastAsia="es-ES"/>
              </w:rPr>
              <w:t>(</w:t>
            </w:r>
            <w:proofErr w:type="gramEnd"/>
            <w:r w:rsidRPr="001C4E42">
              <w:rPr>
                <w:rFonts w:eastAsia="Times New Roman" w:cstheme="minorHAnsi"/>
                <w:color w:val="000000"/>
                <w:sz w:val="18"/>
                <w:szCs w:val="18"/>
                <w:lang w:eastAsia="es-ES"/>
              </w:rPr>
              <w:t>Sólo completar si corresponde)</w:t>
            </w:r>
          </w:p>
        </w:tc>
        <w:tc>
          <w:tcPr>
            <w:tcW w:w="190" w:type="dxa"/>
            <w:tcBorders>
              <w:top w:val="nil"/>
              <w:left w:val="single" w:sz="8" w:space="0" w:color="auto"/>
              <w:bottom w:val="nil"/>
              <w:right w:val="single" w:sz="8" w:space="0" w:color="auto"/>
            </w:tcBorders>
            <w:shd w:val="clear" w:color="000000" w:fill="FFFFFF"/>
            <w:noWrap/>
            <w:vAlign w:val="center"/>
            <w:hideMark/>
          </w:tcPr>
          <w:p w14:paraId="42D17A03" w14:textId="77777777" w:rsidR="00B202AA" w:rsidRPr="001C4E42" w:rsidRDefault="00B202AA" w:rsidP="00B202AA">
            <w:pPr>
              <w:spacing w:after="0" w:line="240" w:lineRule="auto"/>
              <w:jc w:val="center"/>
              <w:rPr>
                <w:rFonts w:eastAsia="Times New Roman" w:cstheme="minorHAnsi"/>
                <w:b/>
                <w:bCs/>
                <w:color w:val="000000"/>
                <w:sz w:val="20"/>
                <w:szCs w:val="20"/>
                <w:lang w:eastAsia="es-ES"/>
              </w:rPr>
            </w:pPr>
            <w:r w:rsidRPr="001C4E42">
              <w:rPr>
                <w:rFonts w:eastAsia="Times New Roman" w:cstheme="minorHAnsi"/>
                <w:b/>
                <w:bCs/>
                <w:color w:val="000000"/>
                <w:sz w:val="20"/>
                <w:szCs w:val="20"/>
                <w:lang w:eastAsia="es-ES"/>
              </w:rPr>
              <w:t> </w:t>
            </w:r>
          </w:p>
        </w:tc>
        <w:tc>
          <w:tcPr>
            <w:tcW w:w="652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9429316" w14:textId="77777777" w:rsidR="00B202AA" w:rsidRPr="001C4E42" w:rsidRDefault="00B202AA" w:rsidP="00B202AA">
            <w:pPr>
              <w:pStyle w:val="NormalWeb"/>
              <w:spacing w:before="0" w:beforeAutospacing="0" w:after="0" w:afterAutospacing="0"/>
              <w:rPr>
                <w:rFonts w:asciiTheme="minorHAnsi" w:hAnsiTheme="minorHAnsi" w:cstheme="minorHAnsi"/>
                <w:sz w:val="20"/>
                <w:szCs w:val="20"/>
                <w:lang w:val="es-AR" w:eastAsia="es-AR"/>
              </w:rPr>
            </w:pPr>
            <w:r w:rsidRPr="001C4E42">
              <w:rPr>
                <w:rFonts w:asciiTheme="minorHAnsi" w:hAnsiTheme="minorHAnsi" w:cstheme="minorHAnsi"/>
                <w:color w:val="000000"/>
                <w:sz w:val="20"/>
                <w:szCs w:val="20"/>
                <w:lang w:val="es-AR" w:eastAsia="es-AR"/>
              </w:rPr>
              <w:t xml:space="preserve">Se establece un cupo de </w:t>
            </w:r>
            <w:r w:rsidR="005A29CF">
              <w:rPr>
                <w:rFonts w:asciiTheme="minorHAnsi" w:hAnsiTheme="minorHAnsi" w:cstheme="minorHAnsi"/>
                <w:color w:val="000000"/>
                <w:sz w:val="20"/>
                <w:szCs w:val="20"/>
                <w:lang w:val="es-AR" w:eastAsia="es-AR"/>
              </w:rPr>
              <w:t xml:space="preserve">5 </w:t>
            </w:r>
            <w:r w:rsidRPr="001C4E42">
              <w:rPr>
                <w:rFonts w:asciiTheme="minorHAnsi" w:hAnsiTheme="minorHAnsi" w:cstheme="minorHAnsi"/>
                <w:color w:val="000000"/>
                <w:sz w:val="20"/>
                <w:szCs w:val="20"/>
                <w:lang w:val="es-AR" w:eastAsia="es-AR"/>
              </w:rPr>
              <w:t>alumnos para la carrera de Lic. en Turismo. </w:t>
            </w:r>
          </w:p>
          <w:p w14:paraId="0A11B692" w14:textId="77777777" w:rsidR="00B202AA" w:rsidRPr="001C4E42" w:rsidRDefault="00B202AA" w:rsidP="00B202AA">
            <w:pPr>
              <w:spacing w:after="0" w:line="240" w:lineRule="auto"/>
              <w:rPr>
                <w:rFonts w:eastAsia="Times New Roman" w:cstheme="minorHAnsi"/>
                <w:color w:val="000000"/>
                <w:sz w:val="20"/>
                <w:szCs w:val="20"/>
              </w:rPr>
            </w:pPr>
            <w:r w:rsidRPr="001C4E42">
              <w:rPr>
                <w:rFonts w:eastAsia="Times New Roman" w:cstheme="minorHAnsi"/>
                <w:color w:val="000000"/>
                <w:sz w:val="20"/>
                <w:szCs w:val="20"/>
              </w:rPr>
              <w:t xml:space="preserve">Se establece un cupo de 8 alumnos para la carrera de Contador Público. </w:t>
            </w:r>
          </w:p>
          <w:p w14:paraId="6495B104" w14:textId="77777777" w:rsidR="00B202AA" w:rsidRPr="001C4E42" w:rsidRDefault="00B202AA" w:rsidP="00B202AA">
            <w:pPr>
              <w:spacing w:after="0" w:line="240" w:lineRule="auto"/>
              <w:rPr>
                <w:rFonts w:eastAsia="Times New Roman" w:cstheme="minorHAnsi"/>
                <w:color w:val="000000"/>
                <w:sz w:val="20"/>
                <w:szCs w:val="20"/>
                <w:lang w:eastAsia="es-ES"/>
              </w:rPr>
            </w:pPr>
          </w:p>
        </w:tc>
      </w:tr>
      <w:tr w:rsidR="00B202AA" w:rsidRPr="001C4E42" w14:paraId="1CC5EF15" w14:textId="77777777" w:rsidTr="00867193">
        <w:trPr>
          <w:gridAfter w:val="1"/>
          <w:wAfter w:w="292" w:type="dxa"/>
          <w:trHeight w:val="1764"/>
        </w:trPr>
        <w:tc>
          <w:tcPr>
            <w:tcW w:w="4410" w:type="dxa"/>
            <w:tcBorders>
              <w:top w:val="nil"/>
              <w:left w:val="single" w:sz="8" w:space="0" w:color="auto"/>
              <w:bottom w:val="single" w:sz="8" w:space="0" w:color="auto"/>
              <w:right w:val="nil"/>
            </w:tcBorders>
            <w:shd w:val="clear" w:color="auto" w:fill="auto"/>
            <w:vAlign w:val="center"/>
            <w:hideMark/>
          </w:tcPr>
          <w:p w14:paraId="7B24E4B3" w14:textId="77777777" w:rsidR="00B202AA" w:rsidRPr="001C4E42" w:rsidRDefault="00B202AA"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xml:space="preserve">REQUISITOS ESPECIALES DE INSCRIPCIÓN          </w:t>
            </w:r>
            <w:proofErr w:type="gramStart"/>
            <w:r w:rsidRPr="001C4E42">
              <w:rPr>
                <w:rFonts w:eastAsia="Times New Roman" w:cstheme="minorHAnsi"/>
                <w:b/>
                <w:bCs/>
                <w:color w:val="000000"/>
                <w:lang w:eastAsia="es-ES"/>
              </w:rPr>
              <w:t xml:space="preserve">   </w:t>
            </w:r>
            <w:r w:rsidRPr="001C4E42">
              <w:rPr>
                <w:rFonts w:eastAsia="Times New Roman" w:cstheme="minorHAnsi"/>
                <w:color w:val="000000"/>
                <w:sz w:val="18"/>
                <w:szCs w:val="18"/>
                <w:lang w:eastAsia="es-ES"/>
              </w:rPr>
              <w:t>(</w:t>
            </w:r>
            <w:proofErr w:type="gramEnd"/>
            <w:r w:rsidRPr="001C4E42">
              <w:rPr>
                <w:rFonts w:eastAsia="Times New Roman" w:cstheme="minorHAnsi"/>
                <w:color w:val="000000"/>
                <w:sz w:val="18"/>
                <w:szCs w:val="18"/>
                <w:lang w:eastAsia="es-ES"/>
              </w:rPr>
              <w:t xml:space="preserve">Sólo completar si corresponde dado que se desea solicitar que los estudiantes posean aprobadas determinadas asignaturas en virtud de que poseen los conocimientos específicos necesarios para la realización del seminario propuesto - Fuera de esto rigen los requisitos establecidos por la Ordenanza 108) * </w:t>
            </w:r>
          </w:p>
        </w:tc>
        <w:tc>
          <w:tcPr>
            <w:tcW w:w="190" w:type="dxa"/>
            <w:tcBorders>
              <w:top w:val="nil"/>
              <w:left w:val="single" w:sz="8" w:space="0" w:color="auto"/>
              <w:bottom w:val="nil"/>
              <w:right w:val="single" w:sz="8" w:space="0" w:color="auto"/>
            </w:tcBorders>
            <w:shd w:val="clear" w:color="000000" w:fill="FFFFFF"/>
            <w:vAlign w:val="center"/>
            <w:hideMark/>
          </w:tcPr>
          <w:p w14:paraId="5166941F" w14:textId="77777777" w:rsidR="00B202AA" w:rsidRPr="001C4E42" w:rsidRDefault="00B202AA"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652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74D5515" w14:textId="77777777" w:rsidR="00B202AA" w:rsidRPr="001C4E42" w:rsidRDefault="00B202AA" w:rsidP="00B202AA">
            <w:pPr>
              <w:spacing w:after="0" w:line="240" w:lineRule="auto"/>
              <w:rPr>
                <w:rFonts w:eastAsia="Times New Roman" w:cstheme="minorHAnsi"/>
                <w:color w:val="000000"/>
                <w:sz w:val="20"/>
                <w:szCs w:val="20"/>
                <w:lang w:eastAsia="es-ES"/>
              </w:rPr>
            </w:pPr>
            <w:r w:rsidRPr="001C4E42">
              <w:rPr>
                <w:rFonts w:eastAsia="Times New Roman" w:cstheme="minorHAnsi"/>
                <w:color w:val="000000"/>
                <w:sz w:val="20"/>
                <w:szCs w:val="20"/>
                <w:lang w:eastAsia="es-ES"/>
              </w:rPr>
              <w:t xml:space="preserve"> No corresponde. </w:t>
            </w:r>
          </w:p>
        </w:tc>
      </w:tr>
      <w:tr w:rsidR="00B202AA" w:rsidRPr="001C4E42" w14:paraId="52B4E59F" w14:textId="77777777" w:rsidTr="00867193">
        <w:trPr>
          <w:gridAfter w:val="1"/>
          <w:wAfter w:w="292" w:type="dxa"/>
          <w:trHeight w:val="990"/>
        </w:trPr>
        <w:tc>
          <w:tcPr>
            <w:tcW w:w="4410" w:type="dxa"/>
            <w:tcBorders>
              <w:top w:val="nil"/>
              <w:left w:val="single" w:sz="8" w:space="0" w:color="auto"/>
              <w:bottom w:val="single" w:sz="8" w:space="0" w:color="auto"/>
              <w:right w:val="single" w:sz="8" w:space="0" w:color="auto"/>
            </w:tcBorders>
            <w:shd w:val="clear" w:color="000000" w:fill="FFFFFF"/>
            <w:vAlign w:val="center"/>
            <w:hideMark/>
          </w:tcPr>
          <w:p w14:paraId="7071B40B" w14:textId="77777777" w:rsidR="00B202AA" w:rsidRPr="001C4E42" w:rsidRDefault="00B202AA"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MODO DE SELECCIÓN DE LOS ESTUDIANTES PARA CUBRIR LOS CUPOS DEL SEMINARIO</w:t>
            </w:r>
          </w:p>
        </w:tc>
        <w:tc>
          <w:tcPr>
            <w:tcW w:w="190" w:type="dxa"/>
            <w:tcBorders>
              <w:top w:val="nil"/>
              <w:left w:val="nil"/>
              <w:bottom w:val="nil"/>
              <w:right w:val="single" w:sz="8" w:space="0" w:color="auto"/>
            </w:tcBorders>
            <w:shd w:val="clear" w:color="000000" w:fill="FFFFFF"/>
            <w:vAlign w:val="center"/>
            <w:hideMark/>
          </w:tcPr>
          <w:p w14:paraId="55150BC5" w14:textId="77777777" w:rsidR="00B202AA" w:rsidRPr="001C4E42" w:rsidRDefault="00B202AA" w:rsidP="00B202AA">
            <w:pPr>
              <w:spacing w:after="0" w:line="240" w:lineRule="auto"/>
              <w:jc w:val="center"/>
              <w:rPr>
                <w:rFonts w:eastAsia="Times New Roman" w:cstheme="minorHAnsi"/>
                <w:b/>
                <w:bCs/>
                <w:color w:val="000000"/>
                <w:lang w:eastAsia="es-ES"/>
              </w:rPr>
            </w:pPr>
            <w:r w:rsidRPr="001C4E42">
              <w:rPr>
                <w:rFonts w:eastAsia="Times New Roman" w:cstheme="minorHAnsi"/>
                <w:b/>
                <w:bCs/>
                <w:color w:val="000000"/>
                <w:lang w:eastAsia="es-ES"/>
              </w:rPr>
              <w:t> </w:t>
            </w:r>
          </w:p>
        </w:tc>
        <w:tc>
          <w:tcPr>
            <w:tcW w:w="6529" w:type="dxa"/>
            <w:gridSpan w:val="5"/>
            <w:tcBorders>
              <w:top w:val="single" w:sz="8" w:space="0" w:color="auto"/>
              <w:left w:val="nil"/>
              <w:bottom w:val="single" w:sz="8" w:space="0" w:color="auto"/>
              <w:right w:val="single" w:sz="8" w:space="0" w:color="000000"/>
            </w:tcBorders>
            <w:shd w:val="clear" w:color="auto" w:fill="auto"/>
            <w:vAlign w:val="center"/>
            <w:hideMark/>
          </w:tcPr>
          <w:p w14:paraId="2371757C" w14:textId="77777777" w:rsidR="00B202AA" w:rsidRPr="001C4E42" w:rsidRDefault="00B202AA" w:rsidP="00B202AA">
            <w:pPr>
              <w:spacing w:after="0" w:line="240" w:lineRule="auto"/>
              <w:jc w:val="both"/>
              <w:rPr>
                <w:rFonts w:eastAsia="Times New Roman" w:cstheme="minorHAnsi"/>
                <w:color w:val="000000"/>
                <w:sz w:val="20"/>
                <w:szCs w:val="20"/>
                <w:lang w:eastAsia="es-ES"/>
              </w:rPr>
            </w:pPr>
            <w:r w:rsidRPr="001C4E42">
              <w:rPr>
                <w:rFonts w:eastAsia="Times New Roman" w:cstheme="minorHAnsi"/>
                <w:color w:val="000000"/>
                <w:sz w:val="20"/>
                <w:szCs w:val="20"/>
                <w:lang w:eastAsia="es-ES"/>
              </w:rPr>
              <w:t xml:space="preserve">Rige lo establecido por la Ordenanza 108: </w:t>
            </w:r>
            <w:r w:rsidRPr="001C4E42">
              <w:rPr>
                <w:rFonts w:eastAsia="Times New Roman" w:cstheme="minorHAnsi"/>
                <w:i/>
                <w:iCs/>
                <w:color w:val="000000"/>
                <w:sz w:val="20"/>
                <w:szCs w:val="20"/>
                <w:lang w:eastAsia="es-ES"/>
              </w:rPr>
              <w:t>"Para cumplir con el número de alumnos por curso estipulado en este artículo, se dará preferencia a aquellos que posean mayor cantidad de materias aprobadas. Ante igualdad de materias aprobadas se procederá al sorteo entre los alumnos en la misma condición".</w:t>
            </w:r>
          </w:p>
        </w:tc>
      </w:tr>
      <w:tr w:rsidR="00B202AA" w:rsidRPr="001C4E42" w14:paraId="5764CE12" w14:textId="77777777" w:rsidTr="00867193">
        <w:trPr>
          <w:trHeight w:val="91"/>
        </w:trPr>
        <w:tc>
          <w:tcPr>
            <w:tcW w:w="4410" w:type="dxa"/>
            <w:tcBorders>
              <w:top w:val="nil"/>
              <w:left w:val="nil"/>
              <w:bottom w:val="nil"/>
              <w:right w:val="nil"/>
            </w:tcBorders>
            <w:shd w:val="clear" w:color="auto" w:fill="auto"/>
            <w:hideMark/>
          </w:tcPr>
          <w:p w14:paraId="00D9DADC" w14:textId="77777777" w:rsidR="00B202AA" w:rsidRPr="001C4E42" w:rsidRDefault="00B202AA" w:rsidP="00B202AA">
            <w:pPr>
              <w:spacing w:after="0" w:line="240" w:lineRule="auto"/>
              <w:rPr>
                <w:rFonts w:eastAsia="Times New Roman" w:cstheme="minorHAnsi"/>
                <w:color w:val="000000"/>
                <w:sz w:val="16"/>
                <w:szCs w:val="16"/>
                <w:lang w:eastAsia="es-ES"/>
              </w:rPr>
            </w:pPr>
          </w:p>
        </w:tc>
        <w:tc>
          <w:tcPr>
            <w:tcW w:w="190" w:type="dxa"/>
            <w:tcBorders>
              <w:top w:val="nil"/>
              <w:left w:val="nil"/>
              <w:bottom w:val="nil"/>
              <w:right w:val="nil"/>
            </w:tcBorders>
            <w:shd w:val="clear" w:color="auto" w:fill="auto"/>
            <w:hideMark/>
          </w:tcPr>
          <w:p w14:paraId="40ADD215" w14:textId="77777777" w:rsidR="00B202AA" w:rsidRPr="001C4E42" w:rsidRDefault="00B202AA" w:rsidP="00B202AA">
            <w:pPr>
              <w:spacing w:after="0" w:line="240" w:lineRule="auto"/>
              <w:rPr>
                <w:rFonts w:eastAsia="Times New Roman" w:cstheme="minorHAnsi"/>
                <w:color w:val="000000"/>
                <w:sz w:val="16"/>
                <w:szCs w:val="16"/>
                <w:lang w:eastAsia="es-ES"/>
              </w:rPr>
            </w:pPr>
          </w:p>
        </w:tc>
        <w:tc>
          <w:tcPr>
            <w:tcW w:w="1333" w:type="dxa"/>
            <w:tcBorders>
              <w:top w:val="nil"/>
              <w:left w:val="nil"/>
              <w:bottom w:val="nil"/>
              <w:right w:val="nil"/>
            </w:tcBorders>
            <w:shd w:val="clear" w:color="auto" w:fill="auto"/>
            <w:hideMark/>
          </w:tcPr>
          <w:p w14:paraId="67615741" w14:textId="77777777" w:rsidR="00B202AA" w:rsidRPr="001C4E42" w:rsidRDefault="00B202AA" w:rsidP="00B202AA">
            <w:pPr>
              <w:spacing w:after="0" w:line="240" w:lineRule="auto"/>
              <w:rPr>
                <w:rFonts w:eastAsia="Times New Roman" w:cstheme="minorHAnsi"/>
                <w:color w:val="000000"/>
                <w:sz w:val="20"/>
                <w:szCs w:val="20"/>
                <w:lang w:eastAsia="es-ES"/>
              </w:rPr>
            </w:pPr>
          </w:p>
        </w:tc>
        <w:tc>
          <w:tcPr>
            <w:tcW w:w="1332" w:type="dxa"/>
            <w:tcBorders>
              <w:top w:val="nil"/>
              <w:left w:val="nil"/>
              <w:bottom w:val="nil"/>
              <w:right w:val="nil"/>
            </w:tcBorders>
            <w:shd w:val="clear" w:color="auto" w:fill="auto"/>
            <w:hideMark/>
          </w:tcPr>
          <w:p w14:paraId="1C5D45F0" w14:textId="77777777" w:rsidR="00B202AA" w:rsidRPr="001C4E42" w:rsidRDefault="00B202AA" w:rsidP="00B202AA">
            <w:pPr>
              <w:spacing w:after="0" w:line="240" w:lineRule="auto"/>
              <w:rPr>
                <w:rFonts w:eastAsia="Times New Roman" w:cstheme="minorHAnsi"/>
                <w:color w:val="000000"/>
                <w:sz w:val="20"/>
                <w:szCs w:val="20"/>
                <w:lang w:eastAsia="es-ES"/>
              </w:rPr>
            </w:pPr>
          </w:p>
        </w:tc>
        <w:tc>
          <w:tcPr>
            <w:tcW w:w="1332" w:type="dxa"/>
            <w:tcBorders>
              <w:top w:val="nil"/>
              <w:left w:val="nil"/>
              <w:bottom w:val="nil"/>
              <w:right w:val="nil"/>
            </w:tcBorders>
            <w:shd w:val="clear" w:color="auto" w:fill="auto"/>
            <w:hideMark/>
          </w:tcPr>
          <w:p w14:paraId="4150BC30" w14:textId="77777777" w:rsidR="00B202AA" w:rsidRPr="001C4E42" w:rsidRDefault="00B202AA" w:rsidP="00B202AA">
            <w:pPr>
              <w:spacing w:after="0" w:line="240" w:lineRule="auto"/>
              <w:rPr>
                <w:rFonts w:eastAsia="Times New Roman" w:cstheme="minorHAnsi"/>
                <w:color w:val="000000"/>
                <w:sz w:val="20"/>
                <w:szCs w:val="20"/>
                <w:lang w:eastAsia="es-ES"/>
              </w:rPr>
            </w:pPr>
          </w:p>
        </w:tc>
        <w:tc>
          <w:tcPr>
            <w:tcW w:w="1332" w:type="dxa"/>
            <w:tcBorders>
              <w:top w:val="nil"/>
              <w:left w:val="nil"/>
              <w:bottom w:val="nil"/>
              <w:right w:val="nil"/>
            </w:tcBorders>
            <w:shd w:val="clear" w:color="auto" w:fill="auto"/>
            <w:hideMark/>
          </w:tcPr>
          <w:p w14:paraId="51505986" w14:textId="77777777" w:rsidR="00B202AA" w:rsidRPr="001C4E42" w:rsidRDefault="00B202AA" w:rsidP="00B202AA">
            <w:pPr>
              <w:spacing w:after="0" w:line="240" w:lineRule="auto"/>
              <w:rPr>
                <w:rFonts w:eastAsia="Times New Roman" w:cstheme="minorHAnsi"/>
                <w:color w:val="000000"/>
                <w:sz w:val="20"/>
                <w:szCs w:val="20"/>
                <w:lang w:eastAsia="es-ES"/>
              </w:rPr>
            </w:pPr>
          </w:p>
        </w:tc>
        <w:tc>
          <w:tcPr>
            <w:tcW w:w="1200" w:type="dxa"/>
            <w:tcBorders>
              <w:top w:val="nil"/>
              <w:left w:val="nil"/>
              <w:bottom w:val="nil"/>
              <w:right w:val="nil"/>
            </w:tcBorders>
            <w:shd w:val="clear" w:color="auto" w:fill="auto"/>
            <w:hideMark/>
          </w:tcPr>
          <w:p w14:paraId="12874C97" w14:textId="77777777" w:rsidR="00B202AA" w:rsidRPr="001C4E42" w:rsidRDefault="00B202AA" w:rsidP="00B202AA">
            <w:pPr>
              <w:spacing w:after="0" w:line="240" w:lineRule="auto"/>
              <w:rPr>
                <w:rFonts w:eastAsia="Times New Roman" w:cstheme="minorHAnsi"/>
                <w:color w:val="000000"/>
                <w:sz w:val="20"/>
                <w:szCs w:val="20"/>
                <w:lang w:eastAsia="es-ES"/>
              </w:rPr>
            </w:pPr>
          </w:p>
        </w:tc>
        <w:tc>
          <w:tcPr>
            <w:tcW w:w="292" w:type="dxa"/>
            <w:tcBorders>
              <w:top w:val="nil"/>
              <w:left w:val="nil"/>
              <w:bottom w:val="nil"/>
              <w:right w:val="nil"/>
            </w:tcBorders>
            <w:shd w:val="clear" w:color="auto" w:fill="auto"/>
            <w:hideMark/>
          </w:tcPr>
          <w:p w14:paraId="6B91E756" w14:textId="77777777" w:rsidR="00B202AA" w:rsidRPr="001C4E42" w:rsidRDefault="00B202AA" w:rsidP="00B202AA">
            <w:pPr>
              <w:spacing w:after="0" w:line="240" w:lineRule="auto"/>
              <w:rPr>
                <w:rFonts w:eastAsia="Times New Roman" w:cstheme="minorHAnsi"/>
                <w:color w:val="000000"/>
                <w:sz w:val="20"/>
                <w:szCs w:val="20"/>
                <w:lang w:eastAsia="es-ES"/>
              </w:rPr>
            </w:pPr>
          </w:p>
        </w:tc>
      </w:tr>
      <w:tr w:rsidR="00B202AA" w:rsidRPr="001C4E42" w14:paraId="7A187CAB" w14:textId="77777777" w:rsidTr="00867193">
        <w:trPr>
          <w:gridAfter w:val="1"/>
          <w:wAfter w:w="292" w:type="dxa"/>
          <w:trHeight w:val="1965"/>
        </w:trPr>
        <w:tc>
          <w:tcPr>
            <w:tcW w:w="11129" w:type="dxa"/>
            <w:gridSpan w:val="7"/>
            <w:tcBorders>
              <w:top w:val="nil"/>
              <w:left w:val="nil"/>
              <w:bottom w:val="nil"/>
              <w:right w:val="nil"/>
            </w:tcBorders>
            <w:shd w:val="clear" w:color="auto" w:fill="auto"/>
            <w:hideMark/>
          </w:tcPr>
          <w:p w14:paraId="51425DE2" w14:textId="77777777" w:rsidR="00B202AA" w:rsidRPr="001C4E42" w:rsidRDefault="00B202AA" w:rsidP="00B202AA">
            <w:pPr>
              <w:spacing w:after="0" w:line="240" w:lineRule="auto"/>
              <w:jc w:val="both"/>
              <w:rPr>
                <w:rFonts w:eastAsia="Times New Roman" w:cstheme="minorHAnsi"/>
                <w:color w:val="000000"/>
                <w:sz w:val="20"/>
                <w:szCs w:val="20"/>
                <w:lang w:eastAsia="es-ES"/>
              </w:rPr>
            </w:pPr>
            <w:r w:rsidRPr="001C4E42">
              <w:rPr>
                <w:rFonts w:eastAsia="Times New Roman" w:cstheme="minorHAnsi"/>
                <w:color w:val="000000"/>
                <w:sz w:val="20"/>
                <w:szCs w:val="20"/>
                <w:lang w:eastAsia="es-ES"/>
              </w:rPr>
              <w:t xml:space="preserve">* Conforme a la Ordenanza 108, para inscribirse a los seminarios de las </w:t>
            </w:r>
            <w:r w:rsidRPr="001C4E42">
              <w:rPr>
                <w:rFonts w:eastAsia="Times New Roman" w:cstheme="minorHAnsi"/>
                <w:b/>
                <w:bCs/>
                <w:i/>
                <w:iCs/>
                <w:color w:val="000000"/>
                <w:sz w:val="20"/>
                <w:szCs w:val="20"/>
                <w:lang w:eastAsia="es-ES"/>
              </w:rPr>
              <w:t>carreras de LA, LE y CP</w:t>
            </w:r>
            <w:r w:rsidRPr="001C4E42">
              <w:rPr>
                <w:rFonts w:eastAsia="Times New Roman" w:cstheme="minorHAnsi"/>
                <w:color w:val="000000"/>
                <w:sz w:val="20"/>
                <w:szCs w:val="20"/>
                <w:lang w:eastAsia="es-ES"/>
              </w:rPr>
              <w:t xml:space="preserve"> los alumnos deberán tener, en esa oportunidad, 23 materias aprobadas (con final). Para inscribirse a los seminarios de la </w:t>
            </w:r>
            <w:r w:rsidRPr="001C4E42">
              <w:rPr>
                <w:rFonts w:eastAsia="Times New Roman" w:cstheme="minorHAnsi"/>
                <w:b/>
                <w:bCs/>
                <w:i/>
                <w:iCs/>
                <w:color w:val="000000"/>
                <w:sz w:val="20"/>
                <w:szCs w:val="20"/>
                <w:lang w:eastAsia="es-ES"/>
              </w:rPr>
              <w:t>carrera TC</w:t>
            </w:r>
            <w:r w:rsidRPr="001C4E42">
              <w:rPr>
                <w:rFonts w:eastAsia="Times New Roman" w:cstheme="minorHAnsi"/>
                <w:color w:val="000000"/>
                <w:sz w:val="20"/>
                <w:szCs w:val="20"/>
                <w:lang w:eastAsia="es-ES"/>
              </w:rPr>
              <w:t xml:space="preserve"> los alumnos deberán tener 14 asignaturas aprobadas (con final) y haber cursado o estar cursando la asignatura “Gestión Cooperativa”. Los alumnos que deseen inscribirse en los seminarios de la</w:t>
            </w:r>
            <w:r w:rsidRPr="001C4E42">
              <w:rPr>
                <w:rFonts w:eastAsia="Times New Roman" w:cstheme="minorHAnsi"/>
                <w:b/>
                <w:bCs/>
                <w:i/>
                <w:iCs/>
                <w:color w:val="000000"/>
                <w:sz w:val="20"/>
                <w:szCs w:val="20"/>
                <w:lang w:eastAsia="es-ES"/>
              </w:rPr>
              <w:t xml:space="preserve"> carrera LT</w:t>
            </w:r>
            <w:r w:rsidRPr="001C4E42">
              <w:rPr>
                <w:rFonts w:eastAsia="Times New Roman" w:cstheme="minorHAnsi"/>
                <w:color w:val="000000"/>
                <w:sz w:val="20"/>
                <w:szCs w:val="20"/>
                <w:lang w:eastAsia="es-ES"/>
              </w:rPr>
              <w:t xml:space="preserve">, deberán cumplir con las distintas condiciones según el tipo de seminario propuesto, a saber: para el </w:t>
            </w:r>
            <w:r w:rsidRPr="001C4E42">
              <w:rPr>
                <w:rFonts w:eastAsia="Times New Roman" w:cstheme="minorHAnsi"/>
                <w:i/>
                <w:iCs/>
                <w:color w:val="000000"/>
                <w:sz w:val="20"/>
                <w:szCs w:val="20"/>
                <w:lang w:eastAsia="es-ES"/>
              </w:rPr>
              <w:t>Seminario de Metodología de Investigación</w:t>
            </w:r>
            <w:r w:rsidRPr="001C4E42">
              <w:rPr>
                <w:rFonts w:eastAsia="Times New Roman" w:cstheme="minorHAnsi"/>
                <w:color w:val="000000"/>
                <w:sz w:val="20"/>
                <w:szCs w:val="20"/>
                <w:lang w:eastAsia="es-ES"/>
              </w:rPr>
              <w:t xml:space="preserve"> deberán tener aprobadas las asignaturas del 1º año de la carrera; para inscribirse a los </w:t>
            </w:r>
            <w:r w:rsidRPr="001C4E42">
              <w:rPr>
                <w:rFonts w:eastAsia="Times New Roman" w:cstheme="minorHAnsi"/>
                <w:i/>
                <w:iCs/>
                <w:color w:val="000000"/>
                <w:sz w:val="20"/>
                <w:szCs w:val="20"/>
                <w:lang w:eastAsia="es-ES"/>
              </w:rPr>
              <w:t>Seminarios Generales</w:t>
            </w:r>
            <w:r w:rsidRPr="001C4E42">
              <w:rPr>
                <w:rFonts w:eastAsia="Times New Roman" w:cstheme="minorHAnsi"/>
                <w:color w:val="000000"/>
                <w:sz w:val="20"/>
                <w:szCs w:val="20"/>
                <w:lang w:eastAsia="es-ES"/>
              </w:rPr>
              <w:t xml:space="preserve"> deberán tener aprobadas las asignaturas del 2º año de la carrera y para inscribirse en el</w:t>
            </w:r>
            <w:r w:rsidRPr="001C4E42">
              <w:rPr>
                <w:rFonts w:eastAsia="Times New Roman" w:cstheme="minorHAnsi"/>
                <w:i/>
                <w:iCs/>
                <w:color w:val="000000"/>
                <w:sz w:val="20"/>
                <w:szCs w:val="20"/>
                <w:lang w:eastAsia="es-ES"/>
              </w:rPr>
              <w:t xml:space="preserve"> Seminario Final de Tesis deberán </w:t>
            </w:r>
            <w:r w:rsidRPr="001C4E42">
              <w:rPr>
                <w:rFonts w:eastAsia="Times New Roman" w:cstheme="minorHAnsi"/>
                <w:color w:val="000000"/>
                <w:sz w:val="20"/>
                <w:szCs w:val="20"/>
                <w:lang w:eastAsia="es-ES"/>
              </w:rPr>
              <w:t>tener aprobadas las asignaturas del 3º año, el Seminario de Metodología de Investigación y al menos un Seminario General.</w:t>
            </w:r>
          </w:p>
        </w:tc>
      </w:tr>
    </w:tbl>
    <w:p w14:paraId="18739699" w14:textId="77777777" w:rsidR="005B1408" w:rsidRPr="001C4E42" w:rsidRDefault="005B1408" w:rsidP="00AA2D2F">
      <w:pPr>
        <w:spacing w:after="0" w:line="312" w:lineRule="auto"/>
        <w:rPr>
          <w:rFonts w:cstheme="minorHAnsi"/>
          <w:u w:val="single"/>
        </w:rPr>
      </w:pPr>
    </w:p>
    <w:p w14:paraId="25652368" w14:textId="77777777" w:rsidR="00AA2D2F" w:rsidRPr="001C4E42" w:rsidRDefault="00AA2D2F" w:rsidP="00AA2D2F">
      <w:pPr>
        <w:spacing w:after="0" w:line="312" w:lineRule="auto"/>
        <w:rPr>
          <w:rFonts w:cstheme="minorHAnsi"/>
        </w:rPr>
      </w:pPr>
      <w:r w:rsidRPr="001C4E42">
        <w:rPr>
          <w:rFonts w:cstheme="minorHAnsi"/>
          <w:u w:val="single"/>
        </w:rPr>
        <w:lastRenderedPageBreak/>
        <w:t>Consideraciones Generales</w:t>
      </w:r>
      <w:r w:rsidRPr="001C4E42">
        <w:rPr>
          <w:rFonts w:cstheme="minorHAnsi"/>
        </w:rPr>
        <w:t>:</w:t>
      </w:r>
    </w:p>
    <w:p w14:paraId="340C0C9F" w14:textId="77777777" w:rsidR="00AA2D2F" w:rsidRPr="001C4E42" w:rsidRDefault="00AA2D2F" w:rsidP="00AA2D2F">
      <w:pPr>
        <w:tabs>
          <w:tab w:val="left" w:pos="284"/>
        </w:tabs>
        <w:spacing w:after="0" w:line="312" w:lineRule="auto"/>
        <w:jc w:val="both"/>
        <w:rPr>
          <w:rFonts w:cstheme="minorHAnsi"/>
        </w:rPr>
      </w:pPr>
      <w:r w:rsidRPr="001C4E42">
        <w:rPr>
          <w:rFonts w:cstheme="minorHAnsi"/>
        </w:rPr>
        <w:t>Al momento de presentar la información solicitada deber</w:t>
      </w:r>
      <w:r w:rsidR="002C09E0" w:rsidRPr="001C4E42">
        <w:rPr>
          <w:rFonts w:cstheme="minorHAnsi"/>
        </w:rPr>
        <w:t>á</w:t>
      </w:r>
      <w:r w:rsidRPr="001C4E42">
        <w:rPr>
          <w:rFonts w:cstheme="minorHAnsi"/>
        </w:rPr>
        <w:t>n tenerse en cuenta algunas cuestiones relevantes que se detallan a continuación:</w:t>
      </w:r>
    </w:p>
    <w:p w14:paraId="4D4D004F" w14:textId="77777777" w:rsidR="005C458B" w:rsidRPr="001C4E42" w:rsidRDefault="005C458B" w:rsidP="005C458B">
      <w:pPr>
        <w:pStyle w:val="Prrafodelista"/>
        <w:numPr>
          <w:ilvl w:val="0"/>
          <w:numId w:val="2"/>
        </w:numPr>
        <w:tabs>
          <w:tab w:val="left" w:pos="284"/>
        </w:tabs>
        <w:spacing w:after="0" w:line="312" w:lineRule="auto"/>
        <w:jc w:val="both"/>
        <w:rPr>
          <w:rFonts w:cstheme="minorHAnsi"/>
          <w:bCs/>
        </w:rPr>
      </w:pPr>
      <w:r w:rsidRPr="001C4E42">
        <w:rPr>
          <w:rFonts w:cstheme="minorHAnsi"/>
          <w:bCs/>
        </w:rPr>
        <w:t xml:space="preserve">El desarrollo de los seminarios (dictado y evaluación) para el </w:t>
      </w:r>
      <w:r w:rsidR="00E87818" w:rsidRPr="001C4E42">
        <w:rPr>
          <w:rFonts w:cstheme="minorHAnsi"/>
          <w:bCs/>
        </w:rPr>
        <w:t>1</w:t>
      </w:r>
      <w:r w:rsidRPr="001C4E42">
        <w:rPr>
          <w:rFonts w:cstheme="minorHAnsi"/>
          <w:bCs/>
        </w:rPr>
        <w:t>º semestre de 202</w:t>
      </w:r>
      <w:r w:rsidR="00E87818" w:rsidRPr="001C4E42">
        <w:rPr>
          <w:rFonts w:cstheme="minorHAnsi"/>
          <w:bCs/>
        </w:rPr>
        <w:t>1</w:t>
      </w:r>
      <w:r w:rsidRPr="001C4E42">
        <w:rPr>
          <w:rFonts w:cstheme="minorHAnsi"/>
          <w:bCs/>
        </w:rPr>
        <w:t xml:space="preserve"> deberá realizarse de forma </w:t>
      </w:r>
      <w:r w:rsidRPr="001C4E42">
        <w:rPr>
          <w:rFonts w:cstheme="minorHAnsi"/>
          <w:bCs/>
          <w:u w:val="single"/>
        </w:rPr>
        <w:t>no presencial en su totalidad</w:t>
      </w:r>
      <w:r w:rsidRPr="001C4E42">
        <w:rPr>
          <w:rFonts w:cstheme="minorHAnsi"/>
          <w:bCs/>
        </w:rPr>
        <w:t xml:space="preserve">, aun cuando se </w:t>
      </w:r>
      <w:r w:rsidR="00CA5449" w:rsidRPr="001C4E42">
        <w:rPr>
          <w:rFonts w:cstheme="minorHAnsi"/>
          <w:bCs/>
        </w:rPr>
        <w:t>presente</w:t>
      </w:r>
      <w:r w:rsidRPr="001C4E42">
        <w:rPr>
          <w:rFonts w:cstheme="minorHAnsi"/>
          <w:bCs/>
        </w:rPr>
        <w:t xml:space="preserve"> la posibilidad del retorno a la presencialidad con protocolo.</w:t>
      </w:r>
    </w:p>
    <w:p w14:paraId="1E11BAA8" w14:textId="77777777" w:rsidR="005C458B" w:rsidRPr="001C4E42" w:rsidRDefault="005C458B" w:rsidP="005C458B">
      <w:pPr>
        <w:pStyle w:val="Prrafodelista"/>
        <w:numPr>
          <w:ilvl w:val="0"/>
          <w:numId w:val="2"/>
        </w:numPr>
        <w:tabs>
          <w:tab w:val="left" w:pos="284"/>
        </w:tabs>
        <w:spacing w:after="0" w:line="312" w:lineRule="auto"/>
        <w:jc w:val="both"/>
        <w:rPr>
          <w:rFonts w:cstheme="minorHAnsi"/>
          <w:bCs/>
        </w:rPr>
      </w:pPr>
      <w:r w:rsidRPr="001C4E42">
        <w:rPr>
          <w:rFonts w:cstheme="minorHAnsi"/>
          <w:bCs/>
        </w:rPr>
        <w:t>Para todos los seminarios está a disposición la plataforma AU24, así como Zoom (licencia institucional). Las clases sincrónicas deben realizarse a través de las cuentas de la plataforma Zoom que posee la FCE.</w:t>
      </w:r>
    </w:p>
    <w:p w14:paraId="29327E59" w14:textId="77777777" w:rsidR="005C458B" w:rsidRPr="001C4E42" w:rsidRDefault="005C458B" w:rsidP="005C458B">
      <w:pPr>
        <w:pStyle w:val="Prrafodelista"/>
        <w:numPr>
          <w:ilvl w:val="0"/>
          <w:numId w:val="2"/>
        </w:numPr>
        <w:tabs>
          <w:tab w:val="left" w:pos="284"/>
        </w:tabs>
        <w:spacing w:after="0" w:line="312" w:lineRule="auto"/>
        <w:jc w:val="both"/>
        <w:rPr>
          <w:rFonts w:cstheme="minorHAnsi"/>
          <w:bCs/>
        </w:rPr>
      </w:pPr>
      <w:r w:rsidRPr="001C4E42">
        <w:rPr>
          <w:rFonts w:cstheme="minorHAnsi"/>
          <w:bCs/>
        </w:rPr>
        <w:t>Cualquier otra plataforma que se quiera utilizar, consultar con los respectivos Departamentos - Secretaría de Asuntos Académicos.</w:t>
      </w:r>
    </w:p>
    <w:p w14:paraId="1125E278" w14:textId="256100D5" w:rsidR="005C458B" w:rsidRPr="001C4E42" w:rsidRDefault="005C458B" w:rsidP="005C458B">
      <w:pPr>
        <w:pStyle w:val="Prrafodelista"/>
        <w:numPr>
          <w:ilvl w:val="0"/>
          <w:numId w:val="2"/>
        </w:numPr>
        <w:tabs>
          <w:tab w:val="left" w:pos="284"/>
        </w:tabs>
        <w:spacing w:after="0" w:line="312" w:lineRule="auto"/>
        <w:jc w:val="both"/>
        <w:rPr>
          <w:rFonts w:cstheme="minorHAnsi"/>
        </w:rPr>
      </w:pPr>
      <w:r w:rsidRPr="001C4E42">
        <w:rPr>
          <w:rFonts w:cstheme="minorHAnsi"/>
          <w:b/>
          <w:bCs/>
          <w:i/>
          <w:u w:val="single"/>
        </w:rPr>
        <w:t>Cada docente tendrá acceso a un aula zoom para el dictado de clases sincrónicas en los días y horarios indicados en este formulario</w:t>
      </w:r>
      <w:r w:rsidRPr="001C4E42">
        <w:rPr>
          <w:rFonts w:cstheme="minorHAnsi"/>
          <w:bCs/>
        </w:rPr>
        <w:t>.</w:t>
      </w:r>
      <w:r w:rsidR="0056211A">
        <w:rPr>
          <w:rFonts w:cstheme="minorHAnsi"/>
          <w:bCs/>
        </w:rPr>
        <w:t xml:space="preserve"> </w:t>
      </w:r>
      <w:r w:rsidRPr="001C4E42">
        <w:rPr>
          <w:rFonts w:cstheme="minorHAnsi"/>
          <w:bCs/>
        </w:rPr>
        <w:t>Para clases por fuera de ese esquema, se deberá gestionar con el DETISE por excepción, el uso adicional de un aula zoom.</w:t>
      </w:r>
    </w:p>
    <w:p w14:paraId="756DC9AA" w14:textId="77777777" w:rsidR="005C458B" w:rsidRPr="001C4E42" w:rsidRDefault="005C458B" w:rsidP="00AA2D2F">
      <w:pPr>
        <w:tabs>
          <w:tab w:val="left" w:pos="284"/>
        </w:tabs>
        <w:spacing w:after="0" w:line="312" w:lineRule="auto"/>
        <w:jc w:val="both"/>
        <w:rPr>
          <w:rFonts w:cstheme="minorHAnsi"/>
        </w:rPr>
      </w:pPr>
    </w:p>
    <w:sectPr w:rsidR="005C458B" w:rsidRPr="001C4E42" w:rsidSect="00AA2D2F">
      <w:headerReference w:type="default" r:id="rId32"/>
      <w:footerReference w:type="default" r:id="rId33"/>
      <w:pgSz w:w="11906" w:h="16838"/>
      <w:pgMar w:top="23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372B" w14:textId="77777777" w:rsidR="006B7953" w:rsidRDefault="006B7953" w:rsidP="00AA2D2F">
      <w:pPr>
        <w:spacing w:after="0" w:line="240" w:lineRule="auto"/>
      </w:pPr>
      <w:r>
        <w:separator/>
      </w:r>
    </w:p>
  </w:endnote>
  <w:endnote w:type="continuationSeparator" w:id="0">
    <w:p w14:paraId="24EC057E" w14:textId="77777777" w:rsidR="006B7953" w:rsidRDefault="006B7953" w:rsidP="00AA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Pro-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26487"/>
      <w:docPartObj>
        <w:docPartGallery w:val="Page Numbers (Bottom of Page)"/>
        <w:docPartUnique/>
      </w:docPartObj>
    </w:sdtPr>
    <w:sdtEndPr/>
    <w:sdtContent>
      <w:p w14:paraId="60D8B889" w14:textId="0B0CB3CB" w:rsidR="002C09E0" w:rsidRDefault="00E068F0">
        <w:pPr>
          <w:pStyle w:val="Piedepgina"/>
          <w:jc w:val="right"/>
        </w:pPr>
        <w:r>
          <w:rPr>
            <w:b/>
            <w:noProof/>
            <w:sz w:val="18"/>
            <w:szCs w:val="18"/>
          </w:rPr>
          <mc:AlternateContent>
            <mc:Choice Requires="wps">
              <w:drawing>
                <wp:anchor distT="4294967294" distB="4294967294" distL="114300" distR="114300" simplePos="0" relativeHeight="251660288" behindDoc="0" locked="0" layoutInCell="1" allowOverlap="1" wp14:anchorId="0E13B323" wp14:editId="05C5A9B8">
                  <wp:simplePos x="0" y="0"/>
                  <wp:positionH relativeFrom="column">
                    <wp:posOffset>-548640</wp:posOffset>
                  </wp:positionH>
                  <wp:positionV relativeFrom="paragraph">
                    <wp:posOffset>-24131</wp:posOffset>
                  </wp:positionV>
                  <wp:extent cx="672020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205" cy="0"/>
                          </a:xfrm>
                          <a:prstGeom prst="straightConnector1">
                            <a:avLst/>
                          </a:prstGeom>
                          <a:noFill/>
                          <a:ln w="19050">
                            <a:solidFill>
                              <a:schemeClr val="bg1">
                                <a:lumMod val="50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91226C" id="_x0000_t32" coordsize="21600,21600" o:spt="32" o:oned="t" path="m,l21600,21600e" filled="f">
                  <v:path arrowok="t" fillok="f" o:connecttype="none"/>
                  <o:lock v:ext="edit" shapetype="t"/>
                </v:shapetype>
                <v:shape id="AutoShape 2" o:spid="_x0000_s1026" type="#_x0000_t32" style="position:absolute;margin-left:-43.2pt;margin-top:-1.9pt;width:529.1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xA4AEAALMDAAAOAAAAZHJzL2Uyb0RvYy54bWysU8Fu2zAMvQ/YPwi6L3YCpNuMOEWRrrt0&#10;W4B2H8BIsi1MEgVJiZO/HyUn6brdhvogSCTfI/lIr26P1rCDClGja/l8VnOmnECpXd/yn88PHz5x&#10;FhM4CQadavlJRX67fv9uNfpGLXBAI1VgROJiM/qWDyn5pqqiGJSFOEOvHDk7DBYSPUNfyQAjsVtT&#10;Ler6phoxSB9QqBjJej85+brwd50S6UfXRZWYaTnVlsoZyrnLZ7VeQdMH8IMW5zLgP6qwoB0lvVLd&#10;QwK2D/ofKqtFwIhdmgm0FXadFqr0QN3M67+6eRrAq9ILiRP9Vab4drTi+2EbmJY0O84cWBrR3T5h&#10;ycwWWZ7Rx4aiNm4bcoPi6J78I4pfkTncDOB6VYKfT56w84yoXkHyI3pKshu/oaQYIP6i1bELNlOS&#10;CuxYRnK6jkQdExNkvPm4qBf1kjNx8VXQXIA+xPRVoWX50vKYAuh+SBt0jgaPYV7SwOExplwWNBdA&#10;zurwQRtT5m8cG6n2z/WyLoiIRsvszXFlFdXGBHYAWqJdP7GavaV2Jtuypm9aJTLTwk3mYqKsV4ZS&#10;wyvygHsnSw2DAvnlfE+gzXQntHFnRbOI0zh2KE/bcFGaNqMQn7c4r96f74J++dfWvwEAAP//AwBQ&#10;SwMEFAAGAAgAAAAhAAucdQXgAAAACQEAAA8AAABkcnMvZG93bnJldi54bWxMj81OwzAQhO9IvIO1&#10;SFxQ65T+JSFOBUggDlxoKgE3N17iiHgdxW4b3p5FHOC2uzOa/abYjK4TRxxC60nBbJqAQKq9aalR&#10;sKseJimIEDUZ3XlCBV8YYFOenxU6N/5EL3jcxkZwCIVcK7Ax9rmUobbodJj6Hom1Dz84HXkdGmkG&#10;feJw18nrJFlJp1viD1b3eG+x/twenIK798e3q2WGT7JeVP2rbdPlvHpW6vJivL0BEXGMf2b4wWd0&#10;KJlp7w9kgugUTNLVgq08zLkCG7L1LAOx/z3IspD/G5TfAAAA//8DAFBLAQItABQABgAIAAAAIQC2&#10;gziS/gAAAOEBAAATAAAAAAAAAAAAAAAAAAAAAABbQ29udGVudF9UeXBlc10ueG1sUEsBAi0AFAAG&#10;AAgAAAAhADj9If/WAAAAlAEAAAsAAAAAAAAAAAAAAAAALwEAAF9yZWxzLy5yZWxzUEsBAi0AFAAG&#10;AAgAAAAhANaXjEDgAQAAswMAAA4AAAAAAAAAAAAAAAAALgIAAGRycy9lMm9Eb2MueG1sUEsBAi0A&#10;FAAGAAgAAAAhAAucdQXgAAAACQEAAA8AAAAAAAAAAAAAAAAAOgQAAGRycy9kb3ducmV2LnhtbFBL&#10;BQYAAAAABAAEAPMAAABHBQAAAAA=&#10;" strokecolor="#7f7f7f [1612]" strokeweight="1.5pt"/>
              </w:pict>
            </mc:Fallback>
          </mc:AlternateContent>
        </w:r>
        <w:r w:rsidR="00D7077A" w:rsidRPr="002C09E0">
          <w:rPr>
            <w:b/>
            <w:sz w:val="18"/>
            <w:szCs w:val="18"/>
          </w:rPr>
          <w:fldChar w:fldCharType="begin"/>
        </w:r>
        <w:r w:rsidR="002C09E0" w:rsidRPr="002C09E0">
          <w:rPr>
            <w:b/>
            <w:sz w:val="18"/>
            <w:szCs w:val="18"/>
          </w:rPr>
          <w:instrText xml:space="preserve"> PAGE   \* MERGEFORMAT </w:instrText>
        </w:r>
        <w:r w:rsidR="00D7077A" w:rsidRPr="002C09E0">
          <w:rPr>
            <w:b/>
            <w:sz w:val="18"/>
            <w:szCs w:val="18"/>
          </w:rPr>
          <w:fldChar w:fldCharType="separate"/>
        </w:r>
        <w:r w:rsidR="00B36E26">
          <w:rPr>
            <w:b/>
            <w:noProof/>
            <w:sz w:val="18"/>
            <w:szCs w:val="18"/>
          </w:rPr>
          <w:t>9</w:t>
        </w:r>
        <w:r w:rsidR="00D7077A" w:rsidRPr="002C09E0">
          <w:rPr>
            <w:b/>
            <w:sz w:val="18"/>
            <w:szCs w:val="18"/>
          </w:rPr>
          <w:fldChar w:fldCharType="end"/>
        </w:r>
      </w:p>
    </w:sdtContent>
  </w:sdt>
  <w:p w14:paraId="752C4213" w14:textId="77777777" w:rsidR="00AA2D2F" w:rsidRDefault="00AA2D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393C" w14:textId="77777777" w:rsidR="006B7953" w:rsidRDefault="006B7953" w:rsidP="00AA2D2F">
      <w:pPr>
        <w:spacing w:after="0" w:line="240" w:lineRule="auto"/>
      </w:pPr>
      <w:r>
        <w:separator/>
      </w:r>
    </w:p>
  </w:footnote>
  <w:footnote w:type="continuationSeparator" w:id="0">
    <w:p w14:paraId="59B000E8" w14:textId="77777777" w:rsidR="006B7953" w:rsidRDefault="006B7953" w:rsidP="00AA2D2F">
      <w:pPr>
        <w:spacing w:after="0" w:line="240" w:lineRule="auto"/>
      </w:pPr>
      <w:r>
        <w:continuationSeparator/>
      </w:r>
    </w:p>
  </w:footnote>
  <w:footnote w:id="1">
    <w:p w14:paraId="24CBF12D" w14:textId="77777777" w:rsidR="002D35DE" w:rsidRPr="002D35DE" w:rsidRDefault="002D35DE" w:rsidP="002D35DE">
      <w:pPr>
        <w:pStyle w:val="Default"/>
        <w:jc w:val="both"/>
        <w:rPr>
          <w:rFonts w:asciiTheme="minorHAnsi" w:hAnsiTheme="minorHAnsi" w:cstheme="minorHAnsi"/>
          <w:lang w:val="es-MX"/>
        </w:rPr>
      </w:pPr>
      <w:r w:rsidRPr="002D35DE">
        <w:rPr>
          <w:rStyle w:val="Refdenotaalpie"/>
          <w:rFonts w:asciiTheme="minorHAnsi" w:hAnsiTheme="minorHAnsi" w:cstheme="minorHAnsi"/>
          <w:sz w:val="20"/>
          <w:szCs w:val="20"/>
        </w:rPr>
        <w:footnoteRef/>
      </w:r>
      <w:r w:rsidRPr="002D35DE">
        <w:rPr>
          <w:rFonts w:asciiTheme="minorHAnsi" w:hAnsiTheme="minorHAnsi" w:cstheme="minorHAnsi"/>
          <w:sz w:val="20"/>
          <w:szCs w:val="20"/>
        </w:rPr>
        <w:t xml:space="preserve"> </w:t>
      </w:r>
      <w:proofErr w:type="spellStart"/>
      <w:r w:rsidRPr="002D35DE">
        <w:rPr>
          <w:rFonts w:asciiTheme="minorHAnsi" w:hAnsiTheme="minorHAnsi" w:cstheme="minorHAnsi"/>
          <w:sz w:val="20"/>
          <w:szCs w:val="20"/>
        </w:rPr>
        <w:t>Burry</w:t>
      </w:r>
      <w:proofErr w:type="spellEnd"/>
      <w:r w:rsidRPr="002D35DE">
        <w:rPr>
          <w:rFonts w:asciiTheme="minorHAnsi" w:hAnsiTheme="minorHAnsi" w:cstheme="minorHAnsi"/>
          <w:sz w:val="20"/>
          <w:szCs w:val="20"/>
        </w:rPr>
        <w:t xml:space="preserve"> R., </w:t>
      </w:r>
      <w:proofErr w:type="spellStart"/>
      <w:r w:rsidRPr="002D35DE">
        <w:rPr>
          <w:rFonts w:asciiTheme="minorHAnsi" w:hAnsiTheme="minorHAnsi" w:cstheme="minorHAnsi"/>
          <w:sz w:val="20"/>
          <w:szCs w:val="20"/>
        </w:rPr>
        <w:t>Maroscia</w:t>
      </w:r>
      <w:proofErr w:type="spellEnd"/>
      <w:r w:rsidRPr="002D35DE">
        <w:rPr>
          <w:rFonts w:asciiTheme="minorHAnsi" w:hAnsiTheme="minorHAnsi" w:cstheme="minorHAnsi"/>
          <w:sz w:val="20"/>
          <w:szCs w:val="20"/>
        </w:rPr>
        <w:t xml:space="preserve"> C. &amp; </w:t>
      </w:r>
      <w:proofErr w:type="spellStart"/>
      <w:r w:rsidRPr="002D35DE">
        <w:rPr>
          <w:rFonts w:asciiTheme="minorHAnsi" w:hAnsiTheme="minorHAnsi" w:cstheme="minorHAnsi"/>
          <w:sz w:val="20"/>
          <w:szCs w:val="20"/>
        </w:rPr>
        <w:t>Marensi</w:t>
      </w:r>
      <w:proofErr w:type="spellEnd"/>
      <w:r w:rsidRPr="002D35DE">
        <w:rPr>
          <w:rFonts w:asciiTheme="minorHAnsi" w:hAnsiTheme="minorHAnsi" w:cstheme="minorHAnsi"/>
          <w:sz w:val="20"/>
          <w:szCs w:val="20"/>
        </w:rPr>
        <w:t xml:space="preserve"> F. (2016). </w:t>
      </w:r>
      <w:r w:rsidRPr="002D35DE">
        <w:rPr>
          <w:rFonts w:asciiTheme="minorHAnsi" w:hAnsiTheme="minorHAnsi" w:cstheme="minorHAnsi"/>
          <w:i/>
          <w:sz w:val="20"/>
          <w:szCs w:val="20"/>
        </w:rPr>
        <w:t>Hacia una universidad humanamente responsable: la experiencia de la Facultad de Ciencias Económicas de la Universidad Nacional de La Plata</w:t>
      </w:r>
      <w:r w:rsidRPr="002D35DE">
        <w:rPr>
          <w:rFonts w:asciiTheme="minorHAnsi" w:hAnsiTheme="minorHAnsi" w:cstheme="minorHAnsi"/>
          <w:sz w:val="20"/>
          <w:szCs w:val="20"/>
        </w:rPr>
        <w:t xml:space="preserve">. Buenos Aires: Haber. </w:t>
      </w:r>
    </w:p>
  </w:footnote>
  <w:footnote w:id="2">
    <w:p w14:paraId="3EF00C50" w14:textId="42366652" w:rsidR="002D35DE" w:rsidRPr="002D35DE" w:rsidRDefault="002D35DE" w:rsidP="002D35DE">
      <w:pPr>
        <w:spacing w:line="240" w:lineRule="auto"/>
        <w:jc w:val="both"/>
        <w:rPr>
          <w:rFonts w:eastAsia="Arial" w:cstheme="minorHAnsi"/>
          <w:sz w:val="20"/>
          <w:szCs w:val="20"/>
        </w:rPr>
      </w:pPr>
      <w:r w:rsidRPr="002D35DE">
        <w:rPr>
          <w:rStyle w:val="Refdenotaalpie"/>
          <w:rFonts w:cstheme="minorHAnsi"/>
          <w:sz w:val="20"/>
          <w:szCs w:val="20"/>
        </w:rPr>
        <w:footnoteRef/>
      </w:r>
      <w:r w:rsidR="00FC1A46">
        <w:rPr>
          <w:rFonts w:eastAsia="Arial" w:cstheme="minorHAnsi"/>
          <w:sz w:val="20"/>
          <w:szCs w:val="20"/>
        </w:rPr>
        <w:t xml:space="preserve"> </w:t>
      </w:r>
      <w:proofErr w:type="spellStart"/>
      <w:r w:rsidRPr="002D35DE">
        <w:rPr>
          <w:rFonts w:eastAsia="Arial" w:cstheme="minorHAnsi"/>
          <w:sz w:val="20"/>
          <w:szCs w:val="20"/>
        </w:rPr>
        <w:t>Vercellino</w:t>
      </w:r>
      <w:proofErr w:type="spellEnd"/>
      <w:r w:rsidRPr="002D35DE">
        <w:rPr>
          <w:rFonts w:eastAsia="Arial" w:cstheme="minorHAnsi"/>
          <w:sz w:val="20"/>
          <w:szCs w:val="20"/>
        </w:rPr>
        <w:t>, S. y Del Carmen, J. (abril de 2014). </w:t>
      </w:r>
      <w:r w:rsidRPr="002D35DE">
        <w:rPr>
          <w:rFonts w:eastAsia="Arial" w:cstheme="minorHAnsi"/>
          <w:i/>
          <w:sz w:val="20"/>
          <w:szCs w:val="20"/>
        </w:rPr>
        <w:t>Curricularización de la extensión universitaria: perspectivas, experiencias y desafíos.</w:t>
      </w:r>
      <w:r w:rsidRPr="002D35DE">
        <w:rPr>
          <w:rFonts w:eastAsia="Arial" w:cstheme="minorHAnsi"/>
          <w:sz w:val="20"/>
          <w:szCs w:val="20"/>
        </w:rPr>
        <w:t> Ponencia presentada en las III Jornadas de Extensión del Mercosur JEM, Tandil, Argentina. Recuperado de http</w:t>
      </w:r>
      <w:hyperlink r:id="rId1">
        <w:r w:rsidRPr="002D35DE">
          <w:rPr>
            <w:rFonts w:eastAsia="Arial" w:cstheme="minorHAnsi"/>
            <w:color w:val="000000"/>
            <w:sz w:val="20"/>
            <w:szCs w:val="20"/>
            <w:u w:val="single"/>
          </w:rPr>
          <w:t>://www.extension.unicen.edu.ar/web/jem2014/ponencias/</w:t>
        </w:r>
      </w:hyperlink>
    </w:p>
    <w:p w14:paraId="1A151F0C" w14:textId="77777777" w:rsidR="002D35DE" w:rsidRPr="0046452A" w:rsidRDefault="002D35DE" w:rsidP="002D35DE">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B196" w14:textId="77777777" w:rsidR="00AA2D2F" w:rsidRDefault="00AA2D2F">
    <w:pPr>
      <w:pStyle w:val="Encabezado"/>
    </w:pPr>
    <w:r w:rsidRPr="00AA2D2F">
      <w:rPr>
        <w:noProof/>
      </w:rPr>
      <w:drawing>
        <wp:anchor distT="0" distB="0" distL="114300" distR="114300" simplePos="0" relativeHeight="251659264" behindDoc="0" locked="0" layoutInCell="1" allowOverlap="1" wp14:anchorId="6D52826E" wp14:editId="116295A6">
          <wp:simplePos x="0" y="0"/>
          <wp:positionH relativeFrom="column">
            <wp:posOffset>-348704</wp:posOffset>
          </wp:positionH>
          <wp:positionV relativeFrom="paragraph">
            <wp:posOffset>60783</wp:posOffset>
          </wp:positionV>
          <wp:extent cx="4329667" cy="723014"/>
          <wp:effectExtent l="19050" t="0" r="0" b="0"/>
          <wp:wrapNone/>
          <wp:docPr id="2"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1"/>
                  <a:srcRect/>
                  <a:stretch>
                    <a:fillRect/>
                  </a:stretch>
                </pic:blipFill>
                <pic:spPr bwMode="auto">
                  <a:xfrm>
                    <a:off x="0" y="0"/>
                    <a:ext cx="4329667" cy="723014"/>
                  </a:xfrm>
                  <a:prstGeom prst="rect">
                    <a:avLst/>
                  </a:prstGeom>
                  <a:noFill/>
                  <a:ln w="9525">
                    <a:noFill/>
                    <a:miter lim="800000"/>
                    <a:headEnd/>
                    <a:tailEnd/>
                  </a:ln>
                </pic:spPr>
              </pic:pic>
            </a:graphicData>
          </a:graphic>
        </wp:anchor>
      </w:drawing>
    </w:r>
  </w:p>
  <w:p w14:paraId="639A86A8" w14:textId="77777777" w:rsidR="00AA2D2F" w:rsidRDefault="00AA2D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1332"/>
    <w:multiLevelType w:val="hybridMultilevel"/>
    <w:tmpl w:val="5096EE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E44E76"/>
    <w:multiLevelType w:val="hybridMultilevel"/>
    <w:tmpl w:val="7C4611F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E2A5BCB"/>
    <w:multiLevelType w:val="hybridMultilevel"/>
    <w:tmpl w:val="9DCC36B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0F17DC0"/>
    <w:multiLevelType w:val="hybridMultilevel"/>
    <w:tmpl w:val="077C7606"/>
    <w:lvl w:ilvl="0" w:tplc="E5A22462">
      <w:start w:val="1"/>
      <w:numFmt w:val="bullet"/>
      <w:lvlText w:val=""/>
      <w:lvlJc w:val="left"/>
      <w:pPr>
        <w:ind w:left="720" w:hanging="360"/>
      </w:pPr>
      <w:rPr>
        <w:rFonts w:ascii="Wingdings" w:hAnsi="Wingdings" w:hint="default"/>
        <w:color w:val="auto"/>
        <w:sz w:val="22"/>
        <w:szCs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5375F58"/>
    <w:multiLevelType w:val="hybridMultilevel"/>
    <w:tmpl w:val="E2DCC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AE54E6"/>
    <w:multiLevelType w:val="hybridMultilevel"/>
    <w:tmpl w:val="90826C9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D0432B9"/>
    <w:multiLevelType w:val="hybridMultilevel"/>
    <w:tmpl w:val="BBB480C2"/>
    <w:lvl w:ilvl="0" w:tplc="E5A22462">
      <w:start w:val="1"/>
      <w:numFmt w:val="bullet"/>
      <w:lvlText w:val=""/>
      <w:lvlJc w:val="left"/>
      <w:pPr>
        <w:ind w:left="720" w:hanging="360"/>
      </w:pPr>
      <w:rPr>
        <w:rFonts w:ascii="Wingdings" w:hAnsi="Wingdings" w:hint="default"/>
        <w:color w:val="auto"/>
        <w:sz w:val="22"/>
        <w:szCs w:val="22"/>
      </w:rPr>
    </w:lvl>
    <w:lvl w:ilvl="1" w:tplc="0B0AB876">
      <w:numFmt w:val="bullet"/>
      <w:lvlText w:val="•"/>
      <w:lvlJc w:val="left"/>
      <w:pPr>
        <w:ind w:left="1440" w:hanging="360"/>
      </w:pPr>
      <w:rPr>
        <w:rFonts w:ascii="Calibri" w:eastAsia="Calibri" w:hAnsi="Calibri" w:cs="Calibri"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9EC4E4D"/>
    <w:multiLevelType w:val="multilevel"/>
    <w:tmpl w:val="5F8E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1798C"/>
    <w:multiLevelType w:val="hybridMultilevel"/>
    <w:tmpl w:val="A39E666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6F40483"/>
    <w:multiLevelType w:val="hybridMultilevel"/>
    <w:tmpl w:val="7062C2E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C472F05"/>
    <w:multiLevelType w:val="hybridMultilevel"/>
    <w:tmpl w:val="07742DA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9"/>
  </w:num>
  <w:num w:numId="5">
    <w:abstractNumId w:val="6"/>
  </w:num>
  <w:num w:numId="6">
    <w:abstractNumId w:val="1"/>
  </w:num>
  <w:num w:numId="7">
    <w:abstractNumId w:val="10"/>
  </w:num>
  <w:num w:numId="8">
    <w:abstractNumId w:val="5"/>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2F"/>
    <w:rsid w:val="000300F6"/>
    <w:rsid w:val="00033FDC"/>
    <w:rsid w:val="00071DE7"/>
    <w:rsid w:val="00074385"/>
    <w:rsid w:val="00080A3A"/>
    <w:rsid w:val="00082673"/>
    <w:rsid w:val="000A449C"/>
    <w:rsid w:val="000E39EF"/>
    <w:rsid w:val="000E67DE"/>
    <w:rsid w:val="00141FE5"/>
    <w:rsid w:val="00151B2A"/>
    <w:rsid w:val="00161D38"/>
    <w:rsid w:val="00176784"/>
    <w:rsid w:val="001C4E42"/>
    <w:rsid w:val="001D0794"/>
    <w:rsid w:val="001D2CD8"/>
    <w:rsid w:val="001D5F80"/>
    <w:rsid w:val="00230BB3"/>
    <w:rsid w:val="002341A1"/>
    <w:rsid w:val="002912FB"/>
    <w:rsid w:val="002A597B"/>
    <w:rsid w:val="002B5CC3"/>
    <w:rsid w:val="002C09E0"/>
    <w:rsid w:val="002C695F"/>
    <w:rsid w:val="002D35DE"/>
    <w:rsid w:val="00327F1A"/>
    <w:rsid w:val="003305A6"/>
    <w:rsid w:val="00396EDB"/>
    <w:rsid w:val="003F4FE1"/>
    <w:rsid w:val="00402C92"/>
    <w:rsid w:val="004045AE"/>
    <w:rsid w:val="004461F9"/>
    <w:rsid w:val="00467896"/>
    <w:rsid w:val="00476A7F"/>
    <w:rsid w:val="004A60E1"/>
    <w:rsid w:val="004E1E6C"/>
    <w:rsid w:val="004F514F"/>
    <w:rsid w:val="005244AF"/>
    <w:rsid w:val="0056211A"/>
    <w:rsid w:val="005A2405"/>
    <w:rsid w:val="005A29CF"/>
    <w:rsid w:val="005B1408"/>
    <w:rsid w:val="005C458B"/>
    <w:rsid w:val="006018D1"/>
    <w:rsid w:val="00604F0F"/>
    <w:rsid w:val="0061558B"/>
    <w:rsid w:val="006550A6"/>
    <w:rsid w:val="00671835"/>
    <w:rsid w:val="00680F30"/>
    <w:rsid w:val="00682DC0"/>
    <w:rsid w:val="006A4181"/>
    <w:rsid w:val="006B7953"/>
    <w:rsid w:val="006C5C5A"/>
    <w:rsid w:val="006F3782"/>
    <w:rsid w:val="007144E4"/>
    <w:rsid w:val="0071664F"/>
    <w:rsid w:val="00784AF7"/>
    <w:rsid w:val="007A6972"/>
    <w:rsid w:val="007E627E"/>
    <w:rsid w:val="007E70C8"/>
    <w:rsid w:val="007F0041"/>
    <w:rsid w:val="00824F73"/>
    <w:rsid w:val="00857B65"/>
    <w:rsid w:val="00867193"/>
    <w:rsid w:val="00867F17"/>
    <w:rsid w:val="00872FEA"/>
    <w:rsid w:val="008B1B3B"/>
    <w:rsid w:val="00904E85"/>
    <w:rsid w:val="009675A1"/>
    <w:rsid w:val="009933DA"/>
    <w:rsid w:val="00993745"/>
    <w:rsid w:val="00A22263"/>
    <w:rsid w:val="00A3232E"/>
    <w:rsid w:val="00A36AE1"/>
    <w:rsid w:val="00A43C30"/>
    <w:rsid w:val="00A566E3"/>
    <w:rsid w:val="00AA2D2F"/>
    <w:rsid w:val="00AE6ADC"/>
    <w:rsid w:val="00AF1CEB"/>
    <w:rsid w:val="00B00BDB"/>
    <w:rsid w:val="00B17E65"/>
    <w:rsid w:val="00B202AA"/>
    <w:rsid w:val="00B24E10"/>
    <w:rsid w:val="00B36E26"/>
    <w:rsid w:val="00B429B1"/>
    <w:rsid w:val="00B94E69"/>
    <w:rsid w:val="00BC64F6"/>
    <w:rsid w:val="00BF5E6C"/>
    <w:rsid w:val="00C17DDE"/>
    <w:rsid w:val="00C21D0C"/>
    <w:rsid w:val="00C472B6"/>
    <w:rsid w:val="00C81803"/>
    <w:rsid w:val="00C9366E"/>
    <w:rsid w:val="00CA5449"/>
    <w:rsid w:val="00CA5B60"/>
    <w:rsid w:val="00CA7671"/>
    <w:rsid w:val="00D02BD5"/>
    <w:rsid w:val="00D1572A"/>
    <w:rsid w:val="00D5288C"/>
    <w:rsid w:val="00D5764C"/>
    <w:rsid w:val="00D7077A"/>
    <w:rsid w:val="00DF216A"/>
    <w:rsid w:val="00E068F0"/>
    <w:rsid w:val="00E27F69"/>
    <w:rsid w:val="00E312D5"/>
    <w:rsid w:val="00E87818"/>
    <w:rsid w:val="00EF22A2"/>
    <w:rsid w:val="00EF4CA8"/>
    <w:rsid w:val="00F5724F"/>
    <w:rsid w:val="00F753B3"/>
    <w:rsid w:val="00FC1A46"/>
    <w:rsid w:val="00FE56A8"/>
    <w:rsid w:val="00FF5CE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1AC61"/>
  <w15:docId w15:val="{FEA04FFB-8586-42F6-95C9-3C9C1E36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64C"/>
  </w:style>
  <w:style w:type="paragraph" w:styleId="Ttulo2">
    <w:name w:val="heading 2"/>
    <w:basedOn w:val="Normal"/>
    <w:next w:val="Normal"/>
    <w:link w:val="Ttulo2Car"/>
    <w:uiPriority w:val="9"/>
    <w:unhideWhenUsed/>
    <w:qFormat/>
    <w:rsid w:val="005A29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2D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2D2F"/>
  </w:style>
  <w:style w:type="paragraph" w:styleId="Piedepgina">
    <w:name w:val="footer"/>
    <w:basedOn w:val="Normal"/>
    <w:link w:val="PiedepginaCar"/>
    <w:uiPriority w:val="99"/>
    <w:unhideWhenUsed/>
    <w:rsid w:val="00AA2D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2D2F"/>
  </w:style>
  <w:style w:type="paragraph" w:styleId="Textodeglobo">
    <w:name w:val="Balloon Text"/>
    <w:basedOn w:val="Normal"/>
    <w:link w:val="TextodegloboCar"/>
    <w:uiPriority w:val="99"/>
    <w:semiHidden/>
    <w:unhideWhenUsed/>
    <w:rsid w:val="00AA2D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2D2F"/>
    <w:rPr>
      <w:rFonts w:ascii="Tahoma" w:hAnsi="Tahoma" w:cs="Tahoma"/>
      <w:sz w:val="16"/>
      <w:szCs w:val="16"/>
    </w:rPr>
  </w:style>
  <w:style w:type="paragraph" w:styleId="Prrafodelista">
    <w:name w:val="List Paragraph"/>
    <w:basedOn w:val="Normal"/>
    <w:uiPriority w:val="34"/>
    <w:qFormat/>
    <w:rsid w:val="00AA2D2F"/>
    <w:pPr>
      <w:ind w:left="720"/>
      <w:contextualSpacing/>
    </w:pPr>
  </w:style>
  <w:style w:type="paragraph" w:customStyle="1" w:styleId="Default">
    <w:name w:val="Default"/>
    <w:rsid w:val="002D35DE"/>
    <w:pPr>
      <w:autoSpaceDE w:val="0"/>
      <w:autoSpaceDN w:val="0"/>
      <w:adjustRightInd w:val="0"/>
      <w:spacing w:after="0" w:line="240" w:lineRule="auto"/>
    </w:pPr>
    <w:rPr>
      <w:rFonts w:ascii="Calibri" w:eastAsia="Calibri" w:hAnsi="Calibri" w:cs="Calibri"/>
      <w:color w:val="000000"/>
      <w:sz w:val="24"/>
      <w:szCs w:val="24"/>
    </w:rPr>
  </w:style>
  <w:style w:type="paragraph" w:styleId="Textonotapie">
    <w:name w:val="footnote text"/>
    <w:basedOn w:val="Normal"/>
    <w:link w:val="TextonotapieCar"/>
    <w:uiPriority w:val="99"/>
    <w:semiHidden/>
    <w:unhideWhenUsed/>
    <w:rsid w:val="002D35D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2D35D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2D35DE"/>
    <w:rPr>
      <w:vertAlign w:val="superscript"/>
    </w:rPr>
  </w:style>
  <w:style w:type="character" w:styleId="Refdecomentario">
    <w:name w:val="annotation reference"/>
    <w:basedOn w:val="Fuentedeprrafopredeter"/>
    <w:uiPriority w:val="99"/>
    <w:semiHidden/>
    <w:unhideWhenUsed/>
    <w:rsid w:val="002D35DE"/>
    <w:rPr>
      <w:sz w:val="16"/>
      <w:szCs w:val="16"/>
    </w:rPr>
  </w:style>
  <w:style w:type="paragraph" w:styleId="Textocomentario">
    <w:name w:val="annotation text"/>
    <w:basedOn w:val="Normal"/>
    <w:link w:val="TextocomentarioCar"/>
    <w:uiPriority w:val="99"/>
    <w:semiHidden/>
    <w:unhideWhenUsed/>
    <w:rsid w:val="002D35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35DE"/>
    <w:rPr>
      <w:sz w:val="20"/>
      <w:szCs w:val="20"/>
    </w:rPr>
  </w:style>
  <w:style w:type="character" w:customStyle="1" w:styleId="zmsearchresult">
    <w:name w:val="zmsearchresult"/>
    <w:basedOn w:val="Fuentedeprrafopredeter"/>
    <w:rsid w:val="002D35DE"/>
  </w:style>
  <w:style w:type="character" w:styleId="Hipervnculo">
    <w:name w:val="Hyperlink"/>
    <w:basedOn w:val="Fuentedeprrafopredeter"/>
    <w:unhideWhenUsed/>
    <w:rsid w:val="00867193"/>
    <w:rPr>
      <w:color w:val="0000FF"/>
      <w:u w:val="single"/>
    </w:rPr>
  </w:style>
  <w:style w:type="paragraph" w:customStyle="1" w:styleId="Pa1">
    <w:name w:val="Pa1"/>
    <w:basedOn w:val="Normal"/>
    <w:next w:val="Normal"/>
    <w:uiPriority w:val="99"/>
    <w:rsid w:val="00867193"/>
    <w:pPr>
      <w:autoSpaceDE w:val="0"/>
      <w:autoSpaceDN w:val="0"/>
      <w:adjustRightInd w:val="0"/>
      <w:spacing w:after="0" w:line="241" w:lineRule="atLeast"/>
    </w:pPr>
    <w:rPr>
      <w:rFonts w:ascii="DINPro-Bold" w:eastAsiaTheme="minorHAnsi" w:hAnsi="DINPro-Bold"/>
      <w:sz w:val="24"/>
      <w:szCs w:val="24"/>
      <w:lang w:eastAsia="en-US"/>
    </w:rPr>
  </w:style>
  <w:style w:type="character" w:customStyle="1" w:styleId="A2">
    <w:name w:val="A2"/>
    <w:uiPriority w:val="99"/>
    <w:rsid w:val="00867193"/>
    <w:rPr>
      <w:rFonts w:cs="DINPro-Bold"/>
      <w:b/>
      <w:bCs/>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867193"/>
    <w:rPr>
      <w:b/>
      <w:bCs/>
    </w:rPr>
  </w:style>
  <w:style w:type="character" w:customStyle="1" w:styleId="AsuntodelcomentarioCar">
    <w:name w:val="Asunto del comentario Car"/>
    <w:basedOn w:val="TextocomentarioCar"/>
    <w:link w:val="Asuntodelcomentario"/>
    <w:uiPriority w:val="99"/>
    <w:semiHidden/>
    <w:rsid w:val="00867193"/>
    <w:rPr>
      <w:b/>
      <w:bCs/>
      <w:sz w:val="20"/>
      <w:szCs w:val="20"/>
    </w:rPr>
  </w:style>
  <w:style w:type="paragraph" w:styleId="NormalWeb">
    <w:name w:val="Normal (Web)"/>
    <w:basedOn w:val="Normal"/>
    <w:uiPriority w:val="99"/>
    <w:unhideWhenUsed/>
    <w:rsid w:val="00B202A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Mencinsinresolver1">
    <w:name w:val="Mención sin resolver1"/>
    <w:basedOn w:val="Fuentedeprrafopredeter"/>
    <w:uiPriority w:val="99"/>
    <w:semiHidden/>
    <w:unhideWhenUsed/>
    <w:rsid w:val="007E70C8"/>
    <w:rPr>
      <w:color w:val="605E5C"/>
      <w:shd w:val="clear" w:color="auto" w:fill="E1DFDD"/>
    </w:rPr>
  </w:style>
  <w:style w:type="character" w:customStyle="1" w:styleId="Ttulo2Car">
    <w:name w:val="Título 2 Car"/>
    <w:basedOn w:val="Fuentedeprrafopredeter"/>
    <w:link w:val="Ttulo2"/>
    <w:uiPriority w:val="9"/>
    <w:rsid w:val="005A29CF"/>
    <w:rPr>
      <w:rFonts w:asciiTheme="majorHAnsi" w:eastAsiaTheme="majorEastAsia" w:hAnsiTheme="majorHAnsi" w:cstheme="majorBidi"/>
      <w:color w:val="365F91" w:themeColor="accent1" w:themeShade="BF"/>
      <w:sz w:val="26"/>
      <w:szCs w:val="26"/>
    </w:rPr>
  </w:style>
  <w:style w:type="table" w:styleId="Tablaconcuadrcula">
    <w:name w:val="Table Grid"/>
    <w:basedOn w:val="Tablanormal"/>
    <w:uiPriority w:val="59"/>
    <w:rsid w:val="00C21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753B3"/>
    <w:rPr>
      <w:color w:val="605E5C"/>
      <w:shd w:val="clear" w:color="auto" w:fill="E1DFDD"/>
    </w:rPr>
  </w:style>
  <w:style w:type="character" w:styleId="Hipervnculovisitado">
    <w:name w:val="FollowedHyperlink"/>
    <w:basedOn w:val="Fuentedeprrafopredeter"/>
    <w:uiPriority w:val="99"/>
    <w:semiHidden/>
    <w:unhideWhenUsed/>
    <w:rsid w:val="00F753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839">
      <w:bodyDiv w:val="1"/>
      <w:marLeft w:val="0"/>
      <w:marRight w:val="0"/>
      <w:marTop w:val="0"/>
      <w:marBottom w:val="0"/>
      <w:divBdr>
        <w:top w:val="none" w:sz="0" w:space="0" w:color="auto"/>
        <w:left w:val="none" w:sz="0" w:space="0" w:color="auto"/>
        <w:bottom w:val="none" w:sz="0" w:space="0" w:color="auto"/>
        <w:right w:val="none" w:sz="0" w:space="0" w:color="auto"/>
      </w:divBdr>
    </w:div>
    <w:div w:id="355037576">
      <w:bodyDiv w:val="1"/>
      <w:marLeft w:val="0"/>
      <w:marRight w:val="0"/>
      <w:marTop w:val="0"/>
      <w:marBottom w:val="0"/>
      <w:divBdr>
        <w:top w:val="none" w:sz="0" w:space="0" w:color="auto"/>
        <w:left w:val="none" w:sz="0" w:space="0" w:color="auto"/>
        <w:bottom w:val="none" w:sz="0" w:space="0" w:color="auto"/>
        <w:right w:val="none" w:sz="0" w:space="0" w:color="auto"/>
      </w:divBdr>
    </w:div>
    <w:div w:id="740060009">
      <w:bodyDiv w:val="1"/>
      <w:marLeft w:val="0"/>
      <w:marRight w:val="0"/>
      <w:marTop w:val="0"/>
      <w:marBottom w:val="0"/>
      <w:divBdr>
        <w:top w:val="none" w:sz="0" w:space="0" w:color="auto"/>
        <w:left w:val="none" w:sz="0" w:space="0" w:color="auto"/>
        <w:bottom w:val="none" w:sz="0" w:space="0" w:color="auto"/>
        <w:right w:val="none" w:sz="0" w:space="0" w:color="auto"/>
      </w:divBdr>
    </w:div>
    <w:div w:id="897546590">
      <w:bodyDiv w:val="1"/>
      <w:marLeft w:val="0"/>
      <w:marRight w:val="0"/>
      <w:marTop w:val="0"/>
      <w:marBottom w:val="0"/>
      <w:divBdr>
        <w:top w:val="none" w:sz="0" w:space="0" w:color="auto"/>
        <w:left w:val="none" w:sz="0" w:space="0" w:color="auto"/>
        <w:bottom w:val="none" w:sz="0" w:space="0" w:color="auto"/>
        <w:right w:val="none" w:sz="0" w:space="0" w:color="auto"/>
      </w:divBdr>
    </w:div>
    <w:div w:id="944310858">
      <w:bodyDiv w:val="1"/>
      <w:marLeft w:val="0"/>
      <w:marRight w:val="0"/>
      <w:marTop w:val="0"/>
      <w:marBottom w:val="0"/>
      <w:divBdr>
        <w:top w:val="none" w:sz="0" w:space="0" w:color="auto"/>
        <w:left w:val="none" w:sz="0" w:space="0" w:color="auto"/>
        <w:bottom w:val="none" w:sz="0" w:space="0" w:color="auto"/>
        <w:right w:val="none" w:sz="0" w:space="0" w:color="auto"/>
      </w:divBdr>
    </w:div>
    <w:div w:id="971208927">
      <w:bodyDiv w:val="1"/>
      <w:marLeft w:val="0"/>
      <w:marRight w:val="0"/>
      <w:marTop w:val="0"/>
      <w:marBottom w:val="0"/>
      <w:divBdr>
        <w:top w:val="none" w:sz="0" w:space="0" w:color="auto"/>
        <w:left w:val="none" w:sz="0" w:space="0" w:color="auto"/>
        <w:bottom w:val="none" w:sz="0" w:space="0" w:color="auto"/>
        <w:right w:val="none" w:sz="0" w:space="0" w:color="auto"/>
      </w:divBdr>
    </w:div>
    <w:div w:id="1326858510">
      <w:bodyDiv w:val="1"/>
      <w:marLeft w:val="0"/>
      <w:marRight w:val="0"/>
      <w:marTop w:val="0"/>
      <w:marBottom w:val="0"/>
      <w:divBdr>
        <w:top w:val="none" w:sz="0" w:space="0" w:color="auto"/>
        <w:left w:val="none" w:sz="0" w:space="0" w:color="auto"/>
        <w:bottom w:val="none" w:sz="0" w:space="0" w:color="auto"/>
        <w:right w:val="none" w:sz="0" w:space="0" w:color="auto"/>
      </w:divBdr>
    </w:div>
    <w:div w:id="1607158103">
      <w:bodyDiv w:val="1"/>
      <w:marLeft w:val="0"/>
      <w:marRight w:val="0"/>
      <w:marTop w:val="0"/>
      <w:marBottom w:val="0"/>
      <w:divBdr>
        <w:top w:val="none" w:sz="0" w:space="0" w:color="auto"/>
        <w:left w:val="none" w:sz="0" w:space="0" w:color="auto"/>
        <w:bottom w:val="none" w:sz="0" w:space="0" w:color="auto"/>
        <w:right w:val="none" w:sz="0" w:space="0" w:color="auto"/>
      </w:divBdr>
    </w:div>
    <w:div w:id="1853837460">
      <w:bodyDiv w:val="1"/>
      <w:marLeft w:val="0"/>
      <w:marRight w:val="0"/>
      <w:marTop w:val="0"/>
      <w:marBottom w:val="0"/>
      <w:divBdr>
        <w:top w:val="none" w:sz="0" w:space="0" w:color="auto"/>
        <w:left w:val="none" w:sz="0" w:space="0" w:color="auto"/>
        <w:bottom w:val="none" w:sz="0" w:space="0" w:color="auto"/>
        <w:right w:val="none" w:sz="0" w:space="0" w:color="auto"/>
      </w:divBdr>
    </w:div>
    <w:div w:id="211085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ici.unlp.edu.ar/handle/10915/37738" TargetMode="External"/><Relationship Id="rId18" Type="http://schemas.openxmlformats.org/officeDocument/2006/relationships/hyperlink" Target="https://fhcv.files.wordpress.com/2014/01/freire-pedagogia-del-oprimido.pdf" TargetMode="External"/><Relationship Id="rId26" Type="http://schemas.openxmlformats.org/officeDocument/2006/relationships/hyperlink" Target="http://sedici.unlp.edu.ar/handle/10915/91284" TargetMode="External"/><Relationship Id="rId3" Type="http://schemas.openxmlformats.org/officeDocument/2006/relationships/settings" Target="settings.xml"/><Relationship Id="rId21" Type="http://schemas.openxmlformats.org/officeDocument/2006/relationships/hyperlink" Target="https://www.econo.unlp.edu.ar/frontend/media/99/10999/ef5675d236f679fc4ce20dbd4278c875.pdf" TargetMode="External"/><Relationship Id="rId34" Type="http://schemas.openxmlformats.org/officeDocument/2006/relationships/fontTable" Target="fontTable.xml"/><Relationship Id="rId7" Type="http://schemas.openxmlformats.org/officeDocument/2006/relationships/hyperlink" Target="http://biblioteca.clacso.edu.ar/Argentina/iec-conadu/20100317010331/2.pdf" TargetMode="External"/><Relationship Id="rId12" Type="http://schemas.openxmlformats.org/officeDocument/2006/relationships/hyperlink" Target="http://www.rsu.uninter.edu.mx/" TargetMode="External"/><Relationship Id="rId17" Type="http://schemas.openxmlformats.org/officeDocument/2006/relationships/hyperlink" Target="http://www.boaventuradesousasantos.pt/media/Descolonizar%20el%20saber_final%20-%20C%C3%B3pia.pdf" TargetMode="External"/><Relationship Id="rId25" Type="http://schemas.openxmlformats.org/officeDocument/2006/relationships/hyperlink" Target="https://youtu.be/NAazPmpzdg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ibliotecavirtual.clacso.org.ar/ar/libros/edicion/santos/Capitulo%20I.pdf" TargetMode="External"/><Relationship Id="rId20" Type="http://schemas.openxmlformats.org/officeDocument/2006/relationships/hyperlink" Target="https://www.redalyc.org/pdf/158/15801125.pdf" TargetMode="External"/><Relationship Id="rId29" Type="http://schemas.openxmlformats.org/officeDocument/2006/relationships/hyperlink" Target="http://sedici.unlp.edu.ar/handle/10915/921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aciones.anuies.mx/pdfs/revista/Revista131_S2A1ES.pdf" TargetMode="External"/><Relationship Id="rId24" Type="http://schemas.openxmlformats.org/officeDocument/2006/relationships/hyperlink" Target="http://www.fahce.unlp.edu.ar/extension/Documentos%20y%20Ponencias/201cla-sistematizacion-de-experiencias-produce-un-conocimiento-critico-dialogico-transformador"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dici.unlp.edu.ar/handle/10915/118138" TargetMode="External"/><Relationship Id="rId23" Type="http://schemas.openxmlformats.org/officeDocument/2006/relationships/hyperlink" Target="https://unlp.edu.ar/frontend/media/77/19877/785699c45e9356c1a522a3469799aa02.pdf" TargetMode="External"/><Relationship Id="rId28" Type="http://schemas.openxmlformats.org/officeDocument/2006/relationships/hyperlink" Target="http://sedici.unlp.edu.ar/handle/10915/91168" TargetMode="External"/><Relationship Id="rId10" Type="http://schemas.openxmlformats.org/officeDocument/2006/relationships/hyperlink" Target="https://unlp.edu.ar/frontend/media/77/19877/785699c45e9356c1a522a3469799aa02.pdf" TargetMode="External"/><Relationship Id="rId19" Type="http://schemas.openxmlformats.org/officeDocument/2006/relationships/hyperlink" Target="http://www.fahce.unlp.edu.ar/extension/formacion-en-extension/ExtensinoComunicacinFreire1973.pdf" TargetMode="External"/><Relationship Id="rId31" Type="http://schemas.openxmlformats.org/officeDocument/2006/relationships/hyperlink" Target="http://sedici.unlp.edu.ar/handle/10915/92176" TargetMode="External"/><Relationship Id="rId4" Type="http://schemas.openxmlformats.org/officeDocument/2006/relationships/webSettings" Target="webSettings.xml"/><Relationship Id="rId9" Type="http://schemas.openxmlformats.org/officeDocument/2006/relationships/hyperlink" Target="http://www.fahce.unlp.edu.ar/extension/formacion-en-extension/modelos-de-extension-universitaria-en-las-universidades-latinoamericanas-en-el-siglo-xxi-tendencias-y-controversias" TargetMode="External"/><Relationship Id="rId14" Type="http://schemas.openxmlformats.org/officeDocument/2006/relationships/hyperlink" Target="http://sedici.unlp.edu.ar/handle/10915/81314" TargetMode="External"/><Relationship Id="rId22" Type="http://schemas.openxmlformats.org/officeDocument/2006/relationships/hyperlink" Target="https://www.econo.unlp.edu.ar/frontend/media/46/22646/f7cda7b6d58b31b31b087825f7196fa8.pdf" TargetMode="External"/><Relationship Id="rId27" Type="http://schemas.openxmlformats.org/officeDocument/2006/relationships/hyperlink" Target="http://sedici.unlp.edu.ar/handle/10915/92112" TargetMode="External"/><Relationship Id="rId30" Type="http://schemas.openxmlformats.org/officeDocument/2006/relationships/hyperlink" Target="http://sedici.unlp.edu.ar/handle/10915/92257" TargetMode="External"/><Relationship Id="rId35" Type="http://schemas.openxmlformats.org/officeDocument/2006/relationships/theme" Target="theme/theme1.xml"/><Relationship Id="rId8" Type="http://schemas.openxmlformats.org/officeDocument/2006/relationships/hyperlink" Target="http://www.fahce.unlp.edu.ar/extension/formacion-en-extension/la-extension-universitaria-en-la-transformacion-de-la-educacion-superior-el-caso-de-urugua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xtension.unicen.edu.ar/web/jem2014/ponenc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4504</Words>
  <Characters>24773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27384790</dc:creator>
  <cp:lastModifiedBy>Maria Soledad</cp:lastModifiedBy>
  <cp:revision>5</cp:revision>
  <dcterms:created xsi:type="dcterms:W3CDTF">2021-06-15T12:26:00Z</dcterms:created>
  <dcterms:modified xsi:type="dcterms:W3CDTF">2021-06-16T12:55:00Z</dcterms:modified>
</cp:coreProperties>
</file>